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307B" w14:textId="77777777" w:rsidR="00287079" w:rsidRPr="00621310" w:rsidRDefault="00287079" w:rsidP="00287079">
      <w:pPr>
        <w:pStyle w:val="KANONIKH"/>
        <w:spacing w:line="240" w:lineRule="auto"/>
        <w:rPr>
          <w:rFonts w:ascii="Arial" w:hAnsi="Arial"/>
          <w:sz w:val="28"/>
          <w:szCs w:val="28"/>
        </w:rPr>
      </w:pPr>
      <w:bookmarkStart w:id="0" w:name="_Hlk144728984"/>
      <w:r w:rsidRPr="00621310">
        <w:rPr>
          <w:rFonts w:ascii="Arial" w:hAnsi="Arial"/>
          <w:sz w:val="28"/>
          <w:szCs w:val="28"/>
        </w:rPr>
        <w:t>ΑΝΩΤΑΤΟ ΔΙΚΑΣΤΗΡΙΟ ΚΥΠΡΟΥ</w:t>
      </w:r>
    </w:p>
    <w:p w14:paraId="1E87D479" w14:textId="77777777" w:rsidR="00287079" w:rsidRPr="00621310" w:rsidRDefault="00287079" w:rsidP="00287079">
      <w:pPr>
        <w:pStyle w:val="KANONIKH"/>
        <w:spacing w:line="240" w:lineRule="auto"/>
        <w:rPr>
          <w:rFonts w:ascii="Arial" w:hAnsi="Arial"/>
          <w:sz w:val="28"/>
          <w:szCs w:val="28"/>
        </w:rPr>
      </w:pPr>
      <w:r w:rsidRPr="00621310">
        <w:rPr>
          <w:rFonts w:ascii="Arial" w:hAnsi="Arial"/>
          <w:sz w:val="28"/>
          <w:szCs w:val="28"/>
        </w:rPr>
        <w:t>ΔΕΥΤΕΡΟΒΑΘΜΙΑ ΔΙΚΑΙΟΔΟΣΙΑ</w:t>
      </w:r>
    </w:p>
    <w:p w14:paraId="7831A54D" w14:textId="40B401A0" w:rsidR="00287079" w:rsidRPr="00621310" w:rsidRDefault="00287079" w:rsidP="00287079">
      <w:pPr>
        <w:pStyle w:val="KANONIKH"/>
        <w:spacing w:line="240" w:lineRule="auto"/>
        <w:jc w:val="right"/>
        <w:rPr>
          <w:rFonts w:ascii="Arial" w:hAnsi="Arial"/>
          <w:i/>
          <w:iCs/>
          <w:sz w:val="28"/>
          <w:szCs w:val="28"/>
        </w:rPr>
      </w:pPr>
      <w:r w:rsidRPr="00621310">
        <w:rPr>
          <w:rFonts w:ascii="Arial" w:hAnsi="Arial"/>
          <w:b/>
          <w:i/>
          <w:iCs/>
          <w:sz w:val="28"/>
          <w:szCs w:val="28"/>
        </w:rPr>
        <w:t>Πο</w:t>
      </w:r>
      <w:r>
        <w:rPr>
          <w:rFonts w:ascii="Arial" w:hAnsi="Arial"/>
          <w:b/>
          <w:i/>
          <w:iCs/>
          <w:sz w:val="28"/>
          <w:szCs w:val="28"/>
        </w:rPr>
        <w:t>λιτική</w:t>
      </w:r>
      <w:r w:rsidRPr="00621310">
        <w:rPr>
          <w:rFonts w:ascii="Arial" w:hAnsi="Arial"/>
          <w:b/>
          <w:i/>
          <w:iCs/>
          <w:sz w:val="28"/>
          <w:szCs w:val="28"/>
        </w:rPr>
        <w:t xml:space="preserve"> Έφεση Αρ. </w:t>
      </w:r>
      <w:r>
        <w:rPr>
          <w:rFonts w:ascii="Arial" w:hAnsi="Arial"/>
          <w:b/>
          <w:i/>
          <w:iCs/>
          <w:sz w:val="28"/>
          <w:szCs w:val="28"/>
        </w:rPr>
        <w:t>5</w:t>
      </w:r>
      <w:r w:rsidR="000332FD">
        <w:rPr>
          <w:rFonts w:ascii="Arial" w:hAnsi="Arial"/>
          <w:b/>
          <w:i/>
          <w:iCs/>
          <w:sz w:val="28"/>
          <w:szCs w:val="28"/>
        </w:rPr>
        <w:t>4</w:t>
      </w:r>
      <w:r w:rsidRPr="00621310">
        <w:rPr>
          <w:rFonts w:ascii="Arial" w:hAnsi="Arial"/>
          <w:b/>
          <w:i/>
          <w:iCs/>
          <w:sz w:val="28"/>
          <w:szCs w:val="28"/>
        </w:rPr>
        <w:t>/20</w:t>
      </w:r>
      <w:r w:rsidRPr="00151E2A">
        <w:rPr>
          <w:rFonts w:ascii="Arial" w:hAnsi="Arial"/>
          <w:b/>
          <w:i/>
          <w:iCs/>
          <w:sz w:val="28"/>
          <w:szCs w:val="28"/>
        </w:rPr>
        <w:t>15</w:t>
      </w:r>
    </w:p>
    <w:p w14:paraId="239F61DA" w14:textId="77777777" w:rsidR="00287079" w:rsidRPr="00621310" w:rsidRDefault="00287079" w:rsidP="00287079">
      <w:pPr>
        <w:pStyle w:val="KANONIKH"/>
        <w:spacing w:line="240" w:lineRule="auto"/>
        <w:jc w:val="right"/>
        <w:rPr>
          <w:rFonts w:ascii="Arial" w:hAnsi="Arial"/>
          <w:sz w:val="28"/>
          <w:szCs w:val="28"/>
        </w:rPr>
      </w:pPr>
    </w:p>
    <w:p w14:paraId="3479AACF" w14:textId="2A001C50" w:rsidR="00287079" w:rsidRPr="00DD2685" w:rsidRDefault="00F13006" w:rsidP="00287079">
      <w:pPr>
        <w:pStyle w:val="KANONIKH"/>
        <w:spacing w:line="240" w:lineRule="auto"/>
        <w:jc w:val="center"/>
        <w:rPr>
          <w:rFonts w:ascii="Arial" w:hAnsi="Arial"/>
          <w:b/>
          <w:bCs w:val="0"/>
          <w:sz w:val="28"/>
          <w:szCs w:val="28"/>
        </w:rPr>
      </w:pPr>
      <w:r>
        <w:rPr>
          <w:rFonts w:ascii="Arial" w:hAnsi="Arial"/>
          <w:b/>
          <w:bCs w:val="0"/>
          <w:sz w:val="28"/>
          <w:szCs w:val="28"/>
        </w:rPr>
        <w:t>18 Σεπτεμβρίου</w:t>
      </w:r>
      <w:r w:rsidR="00287079" w:rsidRPr="00DD2685">
        <w:rPr>
          <w:rFonts w:ascii="Arial" w:hAnsi="Arial"/>
          <w:b/>
          <w:bCs w:val="0"/>
          <w:sz w:val="28"/>
          <w:szCs w:val="28"/>
        </w:rPr>
        <w:t>, 2023</w:t>
      </w:r>
    </w:p>
    <w:p w14:paraId="3A9A8D08" w14:textId="77777777" w:rsidR="00287079" w:rsidRPr="00621310" w:rsidRDefault="00287079" w:rsidP="00287079">
      <w:pPr>
        <w:pStyle w:val="KANONIKH"/>
        <w:spacing w:line="240" w:lineRule="auto"/>
        <w:jc w:val="center"/>
        <w:rPr>
          <w:rFonts w:ascii="Arial" w:hAnsi="Arial"/>
          <w:sz w:val="28"/>
          <w:szCs w:val="28"/>
        </w:rPr>
      </w:pPr>
    </w:p>
    <w:p w14:paraId="562150D5" w14:textId="29F282AC" w:rsidR="00287079" w:rsidRPr="00621310" w:rsidRDefault="00287079" w:rsidP="00287079">
      <w:pPr>
        <w:pStyle w:val="KANONIKH"/>
        <w:spacing w:line="240" w:lineRule="auto"/>
        <w:jc w:val="center"/>
        <w:rPr>
          <w:rFonts w:ascii="Arial" w:hAnsi="Arial"/>
          <w:b/>
          <w:bCs w:val="0"/>
          <w:sz w:val="28"/>
          <w:szCs w:val="28"/>
        </w:rPr>
      </w:pPr>
      <w:r w:rsidRPr="00621310">
        <w:rPr>
          <w:rFonts w:ascii="Arial" w:hAnsi="Arial"/>
          <w:b/>
          <w:bCs w:val="0"/>
          <w:sz w:val="28"/>
          <w:szCs w:val="28"/>
        </w:rPr>
        <w:t>[</w:t>
      </w:r>
      <w:r>
        <w:rPr>
          <w:rFonts w:ascii="Arial" w:hAnsi="Arial"/>
          <w:b/>
          <w:bCs w:val="0"/>
          <w:sz w:val="28"/>
          <w:szCs w:val="28"/>
        </w:rPr>
        <w:t xml:space="preserve">ΜΑΛΑΧΤΟΣ, </w:t>
      </w:r>
      <w:r w:rsidRPr="00621310">
        <w:rPr>
          <w:rFonts w:ascii="Arial" w:hAnsi="Arial"/>
          <w:b/>
          <w:bCs w:val="0"/>
          <w:sz w:val="28"/>
          <w:szCs w:val="28"/>
        </w:rPr>
        <w:t>ΙΩΑΝΝΙΔΗΣ</w:t>
      </w:r>
      <w:r w:rsidRPr="0045457A">
        <w:rPr>
          <w:rFonts w:ascii="Arial" w:hAnsi="Arial"/>
          <w:b/>
          <w:bCs w:val="0"/>
          <w:sz w:val="28"/>
          <w:szCs w:val="28"/>
        </w:rPr>
        <w:t>,</w:t>
      </w:r>
      <w:r w:rsidR="000332FD">
        <w:rPr>
          <w:rFonts w:ascii="Arial" w:hAnsi="Arial"/>
          <w:b/>
          <w:bCs w:val="0"/>
          <w:sz w:val="28"/>
          <w:szCs w:val="28"/>
        </w:rPr>
        <w:t xml:space="preserve"> ΕΦΡΑΙΜ,</w:t>
      </w:r>
      <w:r>
        <w:rPr>
          <w:rFonts w:ascii="Arial" w:hAnsi="Arial"/>
          <w:b/>
          <w:bCs w:val="0"/>
          <w:sz w:val="28"/>
          <w:szCs w:val="28"/>
        </w:rPr>
        <w:t xml:space="preserve"> </w:t>
      </w:r>
      <w:r w:rsidRPr="00621310">
        <w:rPr>
          <w:rFonts w:ascii="Arial" w:hAnsi="Arial"/>
          <w:b/>
          <w:bCs w:val="0"/>
          <w:sz w:val="28"/>
          <w:szCs w:val="28"/>
        </w:rPr>
        <w:t xml:space="preserve"> Δ/</w:t>
      </w:r>
      <w:proofErr w:type="spellStart"/>
      <w:r w:rsidRPr="00621310">
        <w:rPr>
          <w:rFonts w:ascii="Arial" w:hAnsi="Arial"/>
          <w:b/>
          <w:bCs w:val="0"/>
          <w:sz w:val="28"/>
          <w:szCs w:val="28"/>
        </w:rPr>
        <w:t>στές</w:t>
      </w:r>
      <w:proofErr w:type="spellEnd"/>
      <w:r w:rsidRPr="00621310">
        <w:rPr>
          <w:rFonts w:ascii="Arial" w:hAnsi="Arial"/>
          <w:b/>
          <w:bCs w:val="0"/>
          <w:sz w:val="28"/>
          <w:szCs w:val="28"/>
        </w:rPr>
        <w:t>]</w:t>
      </w:r>
    </w:p>
    <w:p w14:paraId="5726EEEB" w14:textId="77777777" w:rsidR="00287079" w:rsidRDefault="00287079" w:rsidP="00287079">
      <w:pPr>
        <w:pStyle w:val="KANONIKH"/>
        <w:spacing w:line="240" w:lineRule="auto"/>
        <w:rPr>
          <w:rFonts w:ascii="Arial" w:hAnsi="Arial"/>
          <w:b/>
          <w:bCs w:val="0"/>
          <w:sz w:val="28"/>
          <w:szCs w:val="28"/>
        </w:rPr>
      </w:pPr>
    </w:p>
    <w:p w14:paraId="0BA88AA9" w14:textId="0476A8AE" w:rsidR="00287079" w:rsidRPr="00337049" w:rsidRDefault="00337049" w:rsidP="00287079">
      <w:pPr>
        <w:pStyle w:val="KANONIKH"/>
        <w:spacing w:line="240" w:lineRule="auto"/>
        <w:jc w:val="center"/>
        <w:rPr>
          <w:rFonts w:ascii="Arial" w:hAnsi="Arial"/>
          <w:sz w:val="28"/>
          <w:szCs w:val="28"/>
          <w:lang w:val="en-US"/>
        </w:rPr>
      </w:pPr>
      <w:r w:rsidRPr="00337049">
        <w:rPr>
          <w:rFonts w:ascii="Arial" w:hAnsi="Arial"/>
          <w:sz w:val="28"/>
          <w:szCs w:val="28"/>
          <w:lang w:val="en-US"/>
        </w:rPr>
        <w:t>EVE</w:t>
      </w:r>
      <w:r>
        <w:rPr>
          <w:rFonts w:ascii="Arial" w:hAnsi="Arial"/>
          <w:sz w:val="28"/>
          <w:szCs w:val="28"/>
          <w:lang w:val="en-US"/>
        </w:rPr>
        <w:t>LTHON DEVELOPMENTS LTD,</w:t>
      </w:r>
    </w:p>
    <w:p w14:paraId="5BDC2E57" w14:textId="6A6F3C12" w:rsidR="00287079" w:rsidRPr="005E4A02" w:rsidRDefault="00287079" w:rsidP="00287079">
      <w:pPr>
        <w:pStyle w:val="KANONIKH"/>
        <w:spacing w:line="240" w:lineRule="auto"/>
        <w:ind w:left="1080"/>
        <w:jc w:val="right"/>
        <w:rPr>
          <w:rFonts w:ascii="Arial" w:hAnsi="Arial"/>
          <w:i/>
          <w:iCs/>
          <w:sz w:val="28"/>
          <w:szCs w:val="28"/>
          <w:lang w:val="en-US"/>
        </w:rPr>
      </w:pPr>
      <w:r w:rsidRPr="00337049">
        <w:rPr>
          <w:rFonts w:ascii="Arial" w:hAnsi="Arial"/>
          <w:i/>
          <w:iCs/>
          <w:sz w:val="28"/>
          <w:szCs w:val="28"/>
        </w:rPr>
        <w:t>Εφεσείο</w:t>
      </w:r>
      <w:r w:rsidR="00337049">
        <w:rPr>
          <w:rFonts w:ascii="Arial" w:hAnsi="Arial"/>
          <w:i/>
          <w:iCs/>
          <w:sz w:val="28"/>
          <w:szCs w:val="28"/>
        </w:rPr>
        <w:t>ντες</w:t>
      </w:r>
    </w:p>
    <w:p w14:paraId="28EA9B3F" w14:textId="38F0C2EA" w:rsidR="00287079" w:rsidRPr="005E4A02" w:rsidRDefault="00287079" w:rsidP="00287079">
      <w:pPr>
        <w:pStyle w:val="KANONIKH"/>
        <w:spacing w:line="240" w:lineRule="auto"/>
        <w:ind w:left="360" w:firstLine="360"/>
        <w:rPr>
          <w:rFonts w:ascii="Arial" w:hAnsi="Arial"/>
          <w:sz w:val="28"/>
          <w:szCs w:val="28"/>
          <w:lang w:val="en-US"/>
        </w:rPr>
      </w:pPr>
      <w:r w:rsidRPr="005E4A02">
        <w:rPr>
          <w:rFonts w:ascii="Arial" w:hAnsi="Arial"/>
          <w:sz w:val="28"/>
          <w:szCs w:val="28"/>
          <w:lang w:val="en-US"/>
        </w:rPr>
        <w:tab/>
      </w:r>
      <w:r w:rsidRPr="005E4A02">
        <w:rPr>
          <w:rFonts w:ascii="Arial" w:hAnsi="Arial"/>
          <w:sz w:val="28"/>
          <w:szCs w:val="28"/>
          <w:lang w:val="en-US"/>
        </w:rPr>
        <w:tab/>
      </w:r>
      <w:r w:rsidRPr="005E4A02">
        <w:rPr>
          <w:rFonts w:ascii="Arial" w:hAnsi="Arial"/>
          <w:sz w:val="28"/>
          <w:szCs w:val="28"/>
          <w:lang w:val="en-US"/>
        </w:rPr>
        <w:tab/>
      </w:r>
      <w:r w:rsidRPr="005E4A02">
        <w:rPr>
          <w:rFonts w:ascii="Arial" w:hAnsi="Arial"/>
          <w:sz w:val="28"/>
          <w:szCs w:val="28"/>
          <w:lang w:val="en-US"/>
        </w:rPr>
        <w:tab/>
        <w:t xml:space="preserve">       </w:t>
      </w:r>
      <w:r w:rsidR="005E4A02">
        <w:rPr>
          <w:rFonts w:ascii="Arial" w:hAnsi="Arial"/>
          <w:sz w:val="28"/>
          <w:szCs w:val="28"/>
          <w:lang w:val="en-US"/>
        </w:rPr>
        <w:t>v.</w:t>
      </w:r>
    </w:p>
    <w:p w14:paraId="4B5278FB" w14:textId="77777777" w:rsidR="00287079" w:rsidRPr="005E4A02" w:rsidRDefault="00287079" w:rsidP="00287079">
      <w:pPr>
        <w:pStyle w:val="KANONIKH"/>
        <w:spacing w:line="240" w:lineRule="auto"/>
        <w:ind w:left="360" w:firstLine="360"/>
        <w:jc w:val="center"/>
        <w:rPr>
          <w:rFonts w:ascii="Arial" w:hAnsi="Arial"/>
          <w:sz w:val="28"/>
          <w:szCs w:val="28"/>
          <w:lang w:val="en-US"/>
        </w:rPr>
      </w:pPr>
    </w:p>
    <w:p w14:paraId="35F81EC2" w14:textId="1EDEEA03" w:rsidR="00287079" w:rsidRPr="00337049" w:rsidRDefault="00287079" w:rsidP="00337049">
      <w:pPr>
        <w:pStyle w:val="KANONIKH"/>
        <w:numPr>
          <w:ilvl w:val="0"/>
          <w:numId w:val="1"/>
        </w:numPr>
        <w:tabs>
          <w:tab w:val="num" w:pos="360"/>
        </w:tabs>
        <w:spacing w:line="240" w:lineRule="auto"/>
        <w:ind w:left="3261" w:hanging="426"/>
        <w:rPr>
          <w:rFonts w:ascii="Arial" w:hAnsi="Arial"/>
          <w:sz w:val="28"/>
          <w:szCs w:val="28"/>
        </w:rPr>
      </w:pPr>
      <w:r w:rsidRPr="005E4A02">
        <w:rPr>
          <w:rFonts w:ascii="Arial" w:hAnsi="Arial"/>
          <w:sz w:val="28"/>
          <w:szCs w:val="28"/>
          <w:lang w:val="en-US"/>
        </w:rPr>
        <w:t xml:space="preserve"> </w:t>
      </w:r>
      <w:r w:rsidR="00337049">
        <w:rPr>
          <w:rFonts w:ascii="Arial" w:hAnsi="Arial"/>
          <w:sz w:val="28"/>
          <w:szCs w:val="28"/>
        </w:rPr>
        <w:t>ΣΠΥΡΟ</w:t>
      </w:r>
      <w:r w:rsidR="00CD0D74">
        <w:rPr>
          <w:rFonts w:ascii="Arial" w:hAnsi="Arial"/>
          <w:sz w:val="28"/>
          <w:szCs w:val="28"/>
        </w:rPr>
        <w:t>Σ</w:t>
      </w:r>
      <w:r w:rsidR="00337049">
        <w:rPr>
          <w:rFonts w:ascii="Arial" w:hAnsi="Arial"/>
          <w:sz w:val="28"/>
          <w:szCs w:val="28"/>
        </w:rPr>
        <w:t xml:space="preserve"> ΦΙΚΑΡΔΟΥ</w:t>
      </w:r>
    </w:p>
    <w:p w14:paraId="0AC0CFB2" w14:textId="68C43693" w:rsidR="00287079" w:rsidRPr="00337049" w:rsidRDefault="00337049" w:rsidP="00337049">
      <w:pPr>
        <w:pStyle w:val="KANONIKH"/>
        <w:numPr>
          <w:ilvl w:val="0"/>
          <w:numId w:val="1"/>
        </w:numPr>
        <w:tabs>
          <w:tab w:val="num" w:pos="360"/>
        </w:tabs>
        <w:spacing w:line="240" w:lineRule="auto"/>
        <w:ind w:left="3261" w:hanging="426"/>
        <w:rPr>
          <w:rFonts w:ascii="Arial" w:hAnsi="Arial"/>
          <w:sz w:val="28"/>
          <w:szCs w:val="28"/>
        </w:rPr>
      </w:pPr>
      <w:r>
        <w:rPr>
          <w:rFonts w:ascii="Arial" w:hAnsi="Arial"/>
          <w:sz w:val="28"/>
          <w:szCs w:val="28"/>
        </w:rPr>
        <w:t xml:space="preserve"> ΜΑΡΩ ΦΙΚΑΡΔΟΥ,</w:t>
      </w:r>
    </w:p>
    <w:p w14:paraId="21ECA3A0" w14:textId="40744B44" w:rsidR="00287079" w:rsidRPr="00337049" w:rsidRDefault="00287079" w:rsidP="00287079">
      <w:pPr>
        <w:pStyle w:val="KANONIKH"/>
        <w:spacing w:line="240" w:lineRule="auto"/>
        <w:ind w:left="720"/>
        <w:jc w:val="right"/>
        <w:rPr>
          <w:rFonts w:ascii="Arial" w:hAnsi="Arial"/>
          <w:i/>
          <w:iCs/>
          <w:sz w:val="28"/>
          <w:szCs w:val="28"/>
        </w:rPr>
      </w:pPr>
      <w:r w:rsidRPr="00337049">
        <w:rPr>
          <w:rFonts w:ascii="Arial" w:hAnsi="Arial"/>
          <w:i/>
          <w:iCs/>
          <w:sz w:val="28"/>
          <w:szCs w:val="28"/>
        </w:rPr>
        <w:t>Εφεσίβλη</w:t>
      </w:r>
      <w:r w:rsidR="006B24A8">
        <w:rPr>
          <w:rFonts w:ascii="Arial" w:hAnsi="Arial"/>
          <w:i/>
          <w:iCs/>
          <w:sz w:val="28"/>
          <w:szCs w:val="28"/>
        </w:rPr>
        <w:t>των</w:t>
      </w:r>
    </w:p>
    <w:p w14:paraId="5FC81CC0" w14:textId="77777777" w:rsidR="00287079" w:rsidRPr="00337049" w:rsidRDefault="00287079" w:rsidP="00287079">
      <w:pPr>
        <w:pStyle w:val="a"/>
        <w:jc w:val="center"/>
        <w:rPr>
          <w:rFonts w:ascii="Arial" w:hAnsi="Arial" w:cs="Arial"/>
          <w:lang w:val="el-GR"/>
        </w:rPr>
      </w:pPr>
      <w:r w:rsidRPr="00337049">
        <w:rPr>
          <w:rFonts w:ascii="Arial" w:hAnsi="Arial" w:cs="Arial"/>
          <w:lang w:val="el-GR"/>
        </w:rPr>
        <w:t xml:space="preserve">       _________________________</w:t>
      </w:r>
    </w:p>
    <w:p w14:paraId="14764E9B" w14:textId="77777777" w:rsidR="00337049" w:rsidRDefault="00337049" w:rsidP="00287079">
      <w:pPr>
        <w:spacing w:line="360" w:lineRule="auto"/>
        <w:ind w:right="-873"/>
        <w:rPr>
          <w:rFonts w:ascii="Arial" w:hAnsi="Arial" w:cs="Arial"/>
          <w:iCs/>
          <w:sz w:val="28"/>
          <w:szCs w:val="28"/>
          <w:lang w:val="el-GR"/>
        </w:rPr>
      </w:pPr>
      <w:r>
        <w:rPr>
          <w:rFonts w:ascii="Arial" w:hAnsi="Arial" w:cs="Arial"/>
          <w:i/>
          <w:sz w:val="28"/>
          <w:szCs w:val="28"/>
          <w:lang w:val="el-GR"/>
        </w:rPr>
        <w:t xml:space="preserve">Κ. Γρηγορίου για </w:t>
      </w:r>
      <w:proofErr w:type="spellStart"/>
      <w:r>
        <w:rPr>
          <w:rFonts w:ascii="Arial" w:hAnsi="Arial" w:cs="Arial"/>
          <w:i/>
          <w:sz w:val="28"/>
          <w:szCs w:val="28"/>
          <w:lang w:val="en-US"/>
        </w:rPr>
        <w:t>Phc</w:t>
      </w:r>
      <w:proofErr w:type="spellEnd"/>
      <w:r w:rsidRPr="00337049">
        <w:rPr>
          <w:rFonts w:ascii="Arial" w:hAnsi="Arial" w:cs="Arial"/>
          <w:i/>
          <w:sz w:val="28"/>
          <w:szCs w:val="28"/>
          <w:lang w:val="el-GR"/>
        </w:rPr>
        <w:t xml:space="preserve"> </w:t>
      </w:r>
      <w:proofErr w:type="spellStart"/>
      <w:r>
        <w:rPr>
          <w:rFonts w:ascii="Arial" w:hAnsi="Arial" w:cs="Arial"/>
          <w:i/>
          <w:sz w:val="28"/>
          <w:szCs w:val="28"/>
          <w:lang w:val="en-US"/>
        </w:rPr>
        <w:t>Tsangarides</w:t>
      </w:r>
      <w:proofErr w:type="spellEnd"/>
      <w:r w:rsidRPr="00337049">
        <w:rPr>
          <w:rFonts w:ascii="Arial" w:hAnsi="Arial" w:cs="Arial"/>
          <w:i/>
          <w:sz w:val="28"/>
          <w:szCs w:val="28"/>
          <w:lang w:val="el-GR"/>
        </w:rPr>
        <w:t xml:space="preserve"> </w:t>
      </w:r>
      <w:r>
        <w:rPr>
          <w:rFonts w:ascii="Arial" w:hAnsi="Arial" w:cs="Arial"/>
          <w:i/>
          <w:sz w:val="28"/>
          <w:szCs w:val="28"/>
          <w:lang w:val="en-US"/>
        </w:rPr>
        <w:t>LLC</w:t>
      </w:r>
      <w:r w:rsidRPr="00337049">
        <w:rPr>
          <w:rFonts w:ascii="Arial" w:hAnsi="Arial" w:cs="Arial"/>
          <w:i/>
          <w:sz w:val="28"/>
          <w:szCs w:val="28"/>
          <w:lang w:val="el-GR"/>
        </w:rPr>
        <w:t xml:space="preserve">, </w:t>
      </w:r>
      <w:r w:rsidRPr="00337049">
        <w:rPr>
          <w:rFonts w:ascii="Arial" w:hAnsi="Arial" w:cs="Arial"/>
          <w:iCs/>
          <w:sz w:val="28"/>
          <w:szCs w:val="28"/>
          <w:lang w:val="el-GR"/>
        </w:rPr>
        <w:t>για τους Εφεσείοντες.</w:t>
      </w:r>
    </w:p>
    <w:p w14:paraId="6A0FA2F6" w14:textId="6B838304" w:rsidR="00337049" w:rsidRDefault="00337049" w:rsidP="00287079">
      <w:pPr>
        <w:spacing w:line="360" w:lineRule="auto"/>
        <w:ind w:right="-873"/>
        <w:rPr>
          <w:rFonts w:ascii="Arial" w:hAnsi="Arial" w:cs="Arial"/>
          <w:iCs/>
          <w:sz w:val="28"/>
          <w:szCs w:val="28"/>
          <w:lang w:val="el-GR"/>
        </w:rPr>
      </w:pPr>
      <w:r w:rsidRPr="00337049">
        <w:rPr>
          <w:rFonts w:ascii="Arial" w:hAnsi="Arial" w:cs="Arial"/>
          <w:i/>
          <w:sz w:val="28"/>
          <w:szCs w:val="28"/>
          <w:lang w:val="el-GR"/>
        </w:rPr>
        <w:t xml:space="preserve">Σ. </w:t>
      </w:r>
      <w:proofErr w:type="spellStart"/>
      <w:r w:rsidRPr="00337049">
        <w:rPr>
          <w:rFonts w:ascii="Arial" w:hAnsi="Arial" w:cs="Arial"/>
          <w:i/>
          <w:sz w:val="28"/>
          <w:szCs w:val="28"/>
          <w:lang w:val="el-GR"/>
        </w:rPr>
        <w:t>Σταυρινίδης</w:t>
      </w:r>
      <w:proofErr w:type="spellEnd"/>
      <w:r>
        <w:rPr>
          <w:rFonts w:ascii="Arial" w:hAnsi="Arial" w:cs="Arial"/>
          <w:iCs/>
          <w:sz w:val="28"/>
          <w:szCs w:val="28"/>
          <w:lang w:val="el-GR"/>
        </w:rPr>
        <w:t>, για τους Εφεσίβλητους.</w:t>
      </w:r>
    </w:p>
    <w:p w14:paraId="547131A4" w14:textId="77777777" w:rsidR="00337049" w:rsidRPr="00337049" w:rsidRDefault="00337049" w:rsidP="00337049">
      <w:pPr>
        <w:pStyle w:val="a"/>
        <w:jc w:val="center"/>
        <w:rPr>
          <w:rFonts w:ascii="Arial" w:hAnsi="Arial" w:cs="Arial"/>
          <w:lang w:val="el-GR"/>
        </w:rPr>
      </w:pPr>
      <w:r w:rsidRPr="00337049">
        <w:rPr>
          <w:rFonts w:ascii="Arial" w:hAnsi="Arial" w:cs="Arial"/>
          <w:lang w:val="el-GR"/>
        </w:rPr>
        <w:t xml:space="preserve">       _________________________</w:t>
      </w:r>
    </w:p>
    <w:p w14:paraId="14D6B223" w14:textId="77777777" w:rsidR="00203D2D" w:rsidRDefault="00203D2D" w:rsidP="00287079">
      <w:pPr>
        <w:pStyle w:val="0"/>
        <w:ind w:left="-284" w:firstLine="568"/>
        <w:rPr>
          <w:b/>
        </w:rPr>
      </w:pPr>
    </w:p>
    <w:p w14:paraId="101CCF3F" w14:textId="62C0ADC1" w:rsidR="00287079" w:rsidRDefault="000332FD" w:rsidP="00287079">
      <w:pPr>
        <w:pStyle w:val="0"/>
        <w:ind w:left="-284" w:firstLine="568"/>
      </w:pPr>
      <w:r>
        <w:rPr>
          <w:b/>
        </w:rPr>
        <w:t>ΜΑΛΑΧΤΟΣ</w:t>
      </w:r>
      <w:r w:rsidR="00287079" w:rsidRPr="00134FB4">
        <w:rPr>
          <w:b/>
        </w:rPr>
        <w:t>, Δ.</w:t>
      </w:r>
      <w:r w:rsidR="00287079" w:rsidRPr="00E0399C">
        <w:t xml:space="preserve">:   </w:t>
      </w:r>
      <w:r w:rsidR="00287079">
        <w:t>Η</w:t>
      </w:r>
      <w:r w:rsidR="00287079" w:rsidRPr="00621310">
        <w:t xml:space="preserve"> </w:t>
      </w:r>
      <w:r w:rsidR="00287079">
        <w:t>α</w:t>
      </w:r>
      <w:r w:rsidR="00287079" w:rsidRPr="00621310">
        <w:t>πόφαση του Δικαστηρίου</w:t>
      </w:r>
      <w:r w:rsidR="00287079">
        <w:t xml:space="preserve"> είναι ομόφωνη και</w:t>
      </w:r>
      <w:r w:rsidR="00287079" w:rsidRPr="00621310">
        <w:t xml:space="preserve"> θα δ</w:t>
      </w:r>
      <w:r w:rsidR="00287079">
        <w:t>οθεί από τον</w:t>
      </w:r>
      <w:r w:rsidR="00287079" w:rsidRPr="00621310">
        <w:t xml:space="preserve"> Ιωαννίδη, Δ.</w:t>
      </w:r>
    </w:p>
    <w:p w14:paraId="1B283278" w14:textId="012BC4F1" w:rsidR="00726FA1" w:rsidRPr="00726FA1" w:rsidRDefault="00287079" w:rsidP="00726FA1">
      <w:pPr>
        <w:pStyle w:val="0"/>
      </w:pPr>
      <w:r>
        <w:t>_______________________</w:t>
      </w:r>
    </w:p>
    <w:p w14:paraId="7B5764BD" w14:textId="77777777" w:rsidR="00203D2D" w:rsidRDefault="00203D2D" w:rsidP="005E29CA">
      <w:pPr>
        <w:jc w:val="center"/>
        <w:rPr>
          <w:rFonts w:ascii="Arial" w:hAnsi="Arial"/>
          <w:b/>
          <w:sz w:val="28"/>
          <w:szCs w:val="28"/>
          <w:u w:val="single"/>
          <w:lang w:val="el-GR"/>
        </w:rPr>
      </w:pPr>
    </w:p>
    <w:p w14:paraId="48276276" w14:textId="77777777" w:rsidR="00203D2D" w:rsidRDefault="00203D2D" w:rsidP="005E29CA">
      <w:pPr>
        <w:jc w:val="center"/>
        <w:rPr>
          <w:rFonts w:ascii="Arial" w:hAnsi="Arial"/>
          <w:b/>
          <w:sz w:val="28"/>
          <w:szCs w:val="28"/>
          <w:u w:val="single"/>
          <w:lang w:val="el-GR"/>
        </w:rPr>
      </w:pPr>
    </w:p>
    <w:p w14:paraId="56D79E5D" w14:textId="77777777" w:rsidR="00203D2D" w:rsidRDefault="00203D2D" w:rsidP="005E29CA">
      <w:pPr>
        <w:jc w:val="center"/>
        <w:rPr>
          <w:rFonts w:ascii="Arial" w:hAnsi="Arial"/>
          <w:b/>
          <w:sz w:val="28"/>
          <w:szCs w:val="28"/>
          <w:u w:val="single"/>
          <w:lang w:val="el-GR"/>
        </w:rPr>
      </w:pPr>
    </w:p>
    <w:p w14:paraId="2F72F59E" w14:textId="77777777" w:rsidR="00203D2D" w:rsidRDefault="00203D2D" w:rsidP="005E29CA">
      <w:pPr>
        <w:jc w:val="center"/>
        <w:rPr>
          <w:rFonts w:ascii="Arial" w:hAnsi="Arial"/>
          <w:b/>
          <w:sz w:val="28"/>
          <w:szCs w:val="28"/>
          <w:u w:val="single"/>
          <w:lang w:val="el-GR"/>
        </w:rPr>
      </w:pPr>
    </w:p>
    <w:p w14:paraId="19E0A616" w14:textId="28E334F2" w:rsidR="00287079" w:rsidRPr="00CD0D74" w:rsidRDefault="00287079" w:rsidP="005E29CA">
      <w:pPr>
        <w:jc w:val="center"/>
        <w:rPr>
          <w:rFonts w:ascii="Arial" w:hAnsi="Arial"/>
          <w:b/>
          <w:bCs/>
          <w:sz w:val="28"/>
          <w:szCs w:val="28"/>
          <w:u w:val="single"/>
          <w:lang w:val="el-GR"/>
        </w:rPr>
      </w:pPr>
      <w:r w:rsidRPr="00CD0D74">
        <w:rPr>
          <w:rFonts w:ascii="Arial" w:hAnsi="Arial"/>
          <w:b/>
          <w:sz w:val="28"/>
          <w:szCs w:val="28"/>
          <w:u w:val="single"/>
          <w:lang w:val="el-GR"/>
        </w:rPr>
        <w:lastRenderedPageBreak/>
        <w:t>Α Π Ο Φ Α Σ Η</w:t>
      </w:r>
    </w:p>
    <w:p w14:paraId="5A505CFA" w14:textId="77777777" w:rsidR="00287079" w:rsidRPr="00CD0D74" w:rsidRDefault="00287079" w:rsidP="005E29CA">
      <w:pPr>
        <w:rPr>
          <w:lang w:val="el-GR"/>
        </w:rPr>
      </w:pPr>
    </w:p>
    <w:p w14:paraId="578A9775" w14:textId="23C3CF40" w:rsidR="00287079" w:rsidRPr="00D87CBB" w:rsidRDefault="00287079" w:rsidP="005E29CA">
      <w:pPr>
        <w:rPr>
          <w:rFonts w:ascii="Arial" w:hAnsi="Arial" w:cs="Arial"/>
          <w:sz w:val="28"/>
          <w:szCs w:val="28"/>
          <w:lang w:val="el-GR"/>
        </w:rPr>
      </w:pPr>
      <w:r w:rsidRPr="000D0A7B">
        <w:rPr>
          <w:rFonts w:ascii="Arial" w:hAnsi="Arial" w:cs="Arial"/>
          <w:sz w:val="28"/>
          <w:szCs w:val="28"/>
          <w:lang w:val="el-GR"/>
        </w:rPr>
        <w:t xml:space="preserve">    </w:t>
      </w:r>
      <w:r w:rsidRPr="00134FB4">
        <w:rPr>
          <w:rFonts w:ascii="Arial" w:hAnsi="Arial" w:cs="Arial"/>
          <w:b/>
          <w:sz w:val="28"/>
          <w:szCs w:val="28"/>
          <w:lang w:val="el-GR"/>
        </w:rPr>
        <w:t>ΙΩΑΝΝΙΔΗΣ, Δ.</w:t>
      </w:r>
      <w:r w:rsidRPr="00621310">
        <w:rPr>
          <w:rFonts w:ascii="Arial" w:hAnsi="Arial" w:cs="Arial"/>
          <w:sz w:val="28"/>
          <w:szCs w:val="28"/>
          <w:lang w:val="el-GR"/>
        </w:rPr>
        <w:t>:</w:t>
      </w:r>
      <w:r>
        <w:rPr>
          <w:rFonts w:ascii="Arial" w:hAnsi="Arial" w:cs="Arial"/>
          <w:sz w:val="28"/>
          <w:szCs w:val="28"/>
          <w:lang w:val="el-GR"/>
        </w:rPr>
        <w:t xml:space="preserve"> </w:t>
      </w:r>
      <w:r w:rsidR="000332FD">
        <w:rPr>
          <w:rFonts w:ascii="Arial" w:hAnsi="Arial" w:cs="Arial"/>
          <w:sz w:val="28"/>
          <w:szCs w:val="28"/>
          <w:lang w:val="el-GR"/>
        </w:rPr>
        <w:t>Οι Εφεσείοντες</w:t>
      </w:r>
      <w:r w:rsidR="00CD0D74">
        <w:rPr>
          <w:rFonts w:ascii="Arial" w:hAnsi="Arial" w:cs="Arial"/>
          <w:sz w:val="28"/>
          <w:szCs w:val="28"/>
          <w:lang w:val="el-GR"/>
        </w:rPr>
        <w:t xml:space="preserve"> </w:t>
      </w:r>
      <w:r w:rsidR="000332FD">
        <w:rPr>
          <w:rFonts w:ascii="Arial" w:hAnsi="Arial" w:cs="Arial"/>
          <w:sz w:val="28"/>
          <w:szCs w:val="28"/>
          <w:lang w:val="el-GR"/>
        </w:rPr>
        <w:t>δρομολόγησαν εναντίον των Εφεσίβλητων διαδικασία ενώπιον του Δικαστηρίου Ελέγχου Ενοικιάσεων Λεμεσού-Πάφου, Τμήμα Δικαστηρίου Λεμεσού</w:t>
      </w:r>
      <w:r w:rsidR="00CD0D74">
        <w:rPr>
          <w:rFonts w:ascii="Arial" w:hAnsi="Arial" w:cs="Arial"/>
          <w:sz w:val="28"/>
          <w:szCs w:val="28"/>
          <w:lang w:val="el-GR"/>
        </w:rPr>
        <w:t>,</w:t>
      </w:r>
      <w:r w:rsidR="000332FD">
        <w:rPr>
          <w:rFonts w:ascii="Arial" w:hAnsi="Arial" w:cs="Arial"/>
          <w:sz w:val="28"/>
          <w:szCs w:val="28"/>
          <w:lang w:val="el-GR"/>
        </w:rPr>
        <w:t xml:space="preserve"> με την οποία αξίωναν απόφαση για καθυστερημένα ενοίκια και διάταγμα έξωσης</w:t>
      </w:r>
      <w:r w:rsidR="00CD0D74">
        <w:rPr>
          <w:rFonts w:ascii="Arial" w:hAnsi="Arial" w:cs="Arial"/>
          <w:sz w:val="28"/>
          <w:szCs w:val="28"/>
          <w:lang w:val="el-GR"/>
        </w:rPr>
        <w:t>.</w:t>
      </w:r>
      <w:r w:rsidR="00D87CBB" w:rsidRPr="00D87CBB">
        <w:rPr>
          <w:rFonts w:ascii="Arial" w:hAnsi="Arial" w:cs="Arial"/>
          <w:sz w:val="28"/>
          <w:szCs w:val="28"/>
          <w:lang w:val="el-GR"/>
        </w:rPr>
        <w:t xml:space="preserve"> </w:t>
      </w:r>
      <w:r w:rsidR="00D87CBB">
        <w:rPr>
          <w:rFonts w:ascii="Arial" w:hAnsi="Arial" w:cs="Arial"/>
          <w:sz w:val="28"/>
          <w:szCs w:val="28"/>
          <w:lang w:val="el-GR"/>
        </w:rPr>
        <w:t>Επρόκειτο για την Αίτηση Ε81/11</w:t>
      </w:r>
      <w:r w:rsidR="000332FD">
        <w:rPr>
          <w:rFonts w:ascii="Arial" w:hAnsi="Arial" w:cs="Arial"/>
          <w:sz w:val="28"/>
          <w:szCs w:val="28"/>
          <w:lang w:val="el-GR"/>
        </w:rPr>
        <w:t>.</w:t>
      </w:r>
      <w:r w:rsidR="00D87CBB" w:rsidRPr="00D87CBB">
        <w:rPr>
          <w:rFonts w:ascii="Arial" w:hAnsi="Arial" w:cs="Arial"/>
          <w:sz w:val="28"/>
          <w:szCs w:val="28"/>
          <w:lang w:val="el-GR"/>
        </w:rPr>
        <w:t xml:space="preserve"> </w:t>
      </w:r>
    </w:p>
    <w:p w14:paraId="7AE43BE5" w14:textId="77777777" w:rsidR="000332FD" w:rsidRDefault="000332FD" w:rsidP="000332FD">
      <w:pPr>
        <w:rPr>
          <w:rFonts w:ascii="Arial" w:hAnsi="Arial" w:cs="Arial"/>
          <w:sz w:val="28"/>
          <w:szCs w:val="28"/>
          <w:lang w:val="el-GR"/>
        </w:rPr>
      </w:pPr>
    </w:p>
    <w:p w14:paraId="2146CEED" w14:textId="37DC54CF" w:rsidR="000332FD" w:rsidRDefault="000332FD" w:rsidP="00E22FAB">
      <w:pPr>
        <w:ind w:firstLine="284"/>
        <w:rPr>
          <w:rFonts w:ascii="Arial" w:hAnsi="Arial" w:cs="Arial"/>
          <w:sz w:val="28"/>
          <w:szCs w:val="28"/>
          <w:lang w:val="el-GR"/>
        </w:rPr>
      </w:pPr>
      <w:r>
        <w:rPr>
          <w:rFonts w:ascii="Arial" w:hAnsi="Arial" w:cs="Arial"/>
          <w:sz w:val="28"/>
          <w:szCs w:val="28"/>
          <w:lang w:val="el-GR"/>
        </w:rPr>
        <w:t>Η Αίτηση επεδόθη κανονικά στους Εφεσίβλητους (κάτι που παραδέχονται και οι ίδιοι), πλην όμως αυτοί δεν καταχώρισαν απάντηση  εντός της προβλεπόμενης</w:t>
      </w:r>
      <w:r w:rsidR="00CD0D74">
        <w:rPr>
          <w:rFonts w:ascii="Arial" w:hAnsi="Arial" w:cs="Arial"/>
          <w:sz w:val="28"/>
          <w:szCs w:val="28"/>
          <w:lang w:val="el-GR"/>
        </w:rPr>
        <w:t>,</w:t>
      </w:r>
      <w:r>
        <w:rPr>
          <w:rFonts w:ascii="Arial" w:hAnsi="Arial" w:cs="Arial"/>
          <w:sz w:val="28"/>
          <w:szCs w:val="28"/>
          <w:lang w:val="el-GR"/>
        </w:rPr>
        <w:t xml:space="preserve"> από </w:t>
      </w:r>
      <w:r w:rsidR="00C366BE">
        <w:rPr>
          <w:rFonts w:ascii="Arial" w:hAnsi="Arial" w:cs="Arial"/>
          <w:sz w:val="28"/>
          <w:szCs w:val="28"/>
          <w:lang w:val="el-GR"/>
        </w:rPr>
        <w:t xml:space="preserve">τους </w:t>
      </w:r>
      <w:r w:rsidR="00C366BE" w:rsidRPr="00BB70FA">
        <w:rPr>
          <w:rFonts w:ascii="Arial" w:hAnsi="Arial" w:cs="Arial"/>
          <w:b/>
          <w:bCs/>
          <w:i/>
          <w:iCs/>
          <w:sz w:val="28"/>
          <w:szCs w:val="28"/>
          <w:lang w:val="el-GR"/>
        </w:rPr>
        <w:t xml:space="preserve">περί Ενοικιοστασίου Διαδικαστικούς </w:t>
      </w:r>
      <w:r w:rsidRPr="00BB70FA">
        <w:rPr>
          <w:rFonts w:ascii="Arial" w:hAnsi="Arial" w:cs="Arial"/>
          <w:b/>
          <w:bCs/>
          <w:i/>
          <w:iCs/>
          <w:sz w:val="28"/>
          <w:szCs w:val="28"/>
          <w:lang w:val="el-GR"/>
        </w:rPr>
        <w:t xml:space="preserve"> Κανονισμούς</w:t>
      </w:r>
      <w:r w:rsidR="00BB70FA" w:rsidRPr="00BB70FA">
        <w:rPr>
          <w:rFonts w:ascii="Arial" w:hAnsi="Arial" w:cs="Arial"/>
          <w:b/>
          <w:bCs/>
          <w:i/>
          <w:iCs/>
          <w:sz w:val="28"/>
          <w:szCs w:val="28"/>
          <w:lang w:val="el-GR"/>
        </w:rPr>
        <w:t xml:space="preserve"> του 1983</w:t>
      </w:r>
      <w:r w:rsidR="00CD0D74">
        <w:rPr>
          <w:rFonts w:ascii="Arial" w:hAnsi="Arial" w:cs="Arial"/>
          <w:sz w:val="28"/>
          <w:szCs w:val="28"/>
          <w:lang w:val="el-GR"/>
        </w:rPr>
        <w:t xml:space="preserve">, </w:t>
      </w:r>
      <w:r>
        <w:rPr>
          <w:rFonts w:ascii="Arial" w:hAnsi="Arial" w:cs="Arial"/>
          <w:sz w:val="28"/>
          <w:szCs w:val="28"/>
          <w:lang w:val="el-GR"/>
        </w:rPr>
        <w:t>προθεσμίας.</w:t>
      </w:r>
      <w:r w:rsidR="00C366BE">
        <w:rPr>
          <w:rFonts w:ascii="Arial" w:hAnsi="Arial" w:cs="Arial"/>
          <w:sz w:val="28"/>
          <w:szCs w:val="28"/>
          <w:lang w:val="el-GR"/>
        </w:rPr>
        <w:t xml:space="preserve"> </w:t>
      </w:r>
      <w:r>
        <w:rPr>
          <w:rFonts w:ascii="Arial" w:hAnsi="Arial" w:cs="Arial"/>
          <w:sz w:val="28"/>
          <w:szCs w:val="28"/>
          <w:lang w:val="el-GR"/>
        </w:rPr>
        <w:t>Έτσι</w:t>
      </w:r>
      <w:r w:rsidR="008302AD">
        <w:rPr>
          <w:rFonts w:ascii="Arial" w:hAnsi="Arial" w:cs="Arial"/>
          <w:sz w:val="28"/>
          <w:szCs w:val="28"/>
          <w:lang w:val="el-GR"/>
        </w:rPr>
        <w:t>,</w:t>
      </w:r>
      <w:r>
        <w:rPr>
          <w:rFonts w:ascii="Arial" w:hAnsi="Arial" w:cs="Arial"/>
          <w:sz w:val="28"/>
          <w:szCs w:val="28"/>
          <w:lang w:val="el-GR"/>
        </w:rPr>
        <w:t xml:space="preserve"> οι Εφεσείοντες, ως είχαν κάθε δικαίωμα, </w:t>
      </w:r>
      <w:r w:rsidR="00BB70FA">
        <w:rPr>
          <w:rFonts w:ascii="Arial" w:hAnsi="Arial" w:cs="Arial"/>
          <w:sz w:val="28"/>
          <w:szCs w:val="28"/>
          <w:lang w:val="el-GR"/>
        </w:rPr>
        <w:t>προώθησαν</w:t>
      </w:r>
      <w:r w:rsidR="00C366BE">
        <w:rPr>
          <w:rFonts w:ascii="Arial" w:hAnsi="Arial" w:cs="Arial"/>
          <w:sz w:val="28"/>
          <w:szCs w:val="28"/>
          <w:lang w:val="el-GR"/>
        </w:rPr>
        <w:t xml:space="preserve"> τη διαδικασία</w:t>
      </w:r>
      <w:r>
        <w:rPr>
          <w:rFonts w:ascii="Arial" w:hAnsi="Arial" w:cs="Arial"/>
          <w:sz w:val="28"/>
          <w:szCs w:val="28"/>
          <w:lang w:val="el-GR"/>
        </w:rPr>
        <w:t>,</w:t>
      </w:r>
      <w:r w:rsidR="00C366BE">
        <w:rPr>
          <w:rFonts w:ascii="Arial" w:hAnsi="Arial" w:cs="Arial"/>
          <w:sz w:val="28"/>
          <w:szCs w:val="28"/>
          <w:lang w:val="el-GR"/>
        </w:rPr>
        <w:t xml:space="preserve"> </w:t>
      </w:r>
      <w:r>
        <w:rPr>
          <w:rFonts w:ascii="Arial" w:hAnsi="Arial" w:cs="Arial"/>
          <w:sz w:val="28"/>
          <w:szCs w:val="28"/>
          <w:lang w:val="el-GR"/>
        </w:rPr>
        <w:t xml:space="preserve">μέσω των </w:t>
      </w:r>
      <w:r w:rsidR="00CD0D74">
        <w:rPr>
          <w:rFonts w:ascii="Arial" w:hAnsi="Arial" w:cs="Arial"/>
          <w:sz w:val="28"/>
          <w:szCs w:val="28"/>
          <w:lang w:val="el-GR"/>
        </w:rPr>
        <w:t>δικηγόρων</w:t>
      </w:r>
      <w:r>
        <w:rPr>
          <w:rFonts w:ascii="Arial" w:hAnsi="Arial" w:cs="Arial"/>
          <w:sz w:val="28"/>
          <w:szCs w:val="28"/>
          <w:lang w:val="el-GR"/>
        </w:rPr>
        <w:t xml:space="preserve"> τους, για έκδοση απόφασης</w:t>
      </w:r>
      <w:r w:rsidR="008302AD">
        <w:rPr>
          <w:rFonts w:ascii="Arial" w:hAnsi="Arial" w:cs="Arial"/>
          <w:sz w:val="28"/>
          <w:szCs w:val="28"/>
          <w:lang w:val="el-GR"/>
        </w:rPr>
        <w:t>/διατάγματος</w:t>
      </w:r>
      <w:r>
        <w:rPr>
          <w:rFonts w:ascii="Arial" w:hAnsi="Arial" w:cs="Arial"/>
          <w:sz w:val="28"/>
          <w:szCs w:val="28"/>
          <w:lang w:val="el-GR"/>
        </w:rPr>
        <w:t xml:space="preserve"> στην απουσία των Εφεσίβλητων, την οποία και εξασφάλισαν στις 10.5.2011.</w:t>
      </w:r>
    </w:p>
    <w:p w14:paraId="3D5BE81E" w14:textId="77777777" w:rsidR="000332FD" w:rsidRDefault="000332FD" w:rsidP="00E22FAB">
      <w:pPr>
        <w:ind w:firstLine="284"/>
        <w:rPr>
          <w:rFonts w:ascii="Arial" w:hAnsi="Arial" w:cs="Arial"/>
          <w:sz w:val="28"/>
          <w:szCs w:val="28"/>
          <w:lang w:val="el-GR"/>
        </w:rPr>
      </w:pPr>
    </w:p>
    <w:p w14:paraId="0B0C7CB2" w14:textId="3B283E61" w:rsidR="000E0B7E" w:rsidRDefault="00AB2265" w:rsidP="00B655B4">
      <w:pPr>
        <w:ind w:firstLine="284"/>
        <w:rPr>
          <w:rFonts w:ascii="Arial" w:hAnsi="Arial" w:cs="Arial"/>
          <w:sz w:val="28"/>
          <w:szCs w:val="28"/>
          <w:lang w:val="el-GR"/>
        </w:rPr>
      </w:pPr>
      <w:r>
        <w:rPr>
          <w:rFonts w:ascii="Arial" w:hAnsi="Arial" w:cs="Arial"/>
          <w:sz w:val="28"/>
          <w:szCs w:val="28"/>
          <w:lang w:val="el-GR"/>
        </w:rPr>
        <w:t>Οι</w:t>
      </w:r>
      <w:r w:rsidR="000332FD">
        <w:rPr>
          <w:rFonts w:ascii="Arial" w:hAnsi="Arial" w:cs="Arial"/>
          <w:sz w:val="28"/>
          <w:szCs w:val="28"/>
          <w:lang w:val="el-GR"/>
        </w:rPr>
        <w:t xml:space="preserve"> Εφεσίβλητ</w:t>
      </w:r>
      <w:r>
        <w:rPr>
          <w:rFonts w:ascii="Arial" w:hAnsi="Arial" w:cs="Arial"/>
          <w:sz w:val="28"/>
          <w:szCs w:val="28"/>
          <w:lang w:val="el-GR"/>
        </w:rPr>
        <w:t>οι</w:t>
      </w:r>
      <w:r w:rsidR="000332FD">
        <w:rPr>
          <w:rFonts w:ascii="Arial" w:hAnsi="Arial" w:cs="Arial"/>
          <w:sz w:val="28"/>
          <w:szCs w:val="28"/>
          <w:lang w:val="el-GR"/>
        </w:rPr>
        <w:t xml:space="preserve"> αντέδρασ</w:t>
      </w:r>
      <w:r>
        <w:rPr>
          <w:rFonts w:ascii="Arial" w:hAnsi="Arial" w:cs="Arial"/>
          <w:sz w:val="28"/>
          <w:szCs w:val="28"/>
          <w:lang w:val="el-GR"/>
        </w:rPr>
        <w:t>αν</w:t>
      </w:r>
      <w:r w:rsidR="000332FD">
        <w:rPr>
          <w:rFonts w:ascii="Arial" w:hAnsi="Arial" w:cs="Arial"/>
          <w:sz w:val="28"/>
          <w:szCs w:val="28"/>
          <w:lang w:val="el-GR"/>
        </w:rPr>
        <w:t xml:space="preserve"> </w:t>
      </w:r>
      <w:r w:rsidR="008302AD">
        <w:rPr>
          <w:rFonts w:ascii="Arial" w:hAnsi="Arial" w:cs="Arial"/>
          <w:sz w:val="28"/>
          <w:szCs w:val="28"/>
          <w:lang w:val="el-GR"/>
        </w:rPr>
        <w:t xml:space="preserve">αμέσως </w:t>
      </w:r>
      <w:r w:rsidR="000332FD">
        <w:rPr>
          <w:rFonts w:ascii="Arial" w:hAnsi="Arial" w:cs="Arial"/>
          <w:sz w:val="28"/>
          <w:szCs w:val="28"/>
          <w:lang w:val="el-GR"/>
        </w:rPr>
        <w:t xml:space="preserve">με την καταχώριση </w:t>
      </w:r>
      <w:r w:rsidR="00B655B4">
        <w:rPr>
          <w:rFonts w:ascii="Arial" w:hAnsi="Arial" w:cs="Arial"/>
          <w:sz w:val="28"/>
          <w:szCs w:val="28"/>
          <w:lang w:val="el-GR"/>
        </w:rPr>
        <w:t xml:space="preserve">στις 26.5.2011 </w:t>
      </w:r>
      <w:r w:rsidR="000332FD">
        <w:rPr>
          <w:rFonts w:ascii="Arial" w:hAnsi="Arial" w:cs="Arial"/>
          <w:sz w:val="28"/>
          <w:szCs w:val="28"/>
          <w:lang w:val="el-GR"/>
        </w:rPr>
        <w:t xml:space="preserve">της Αίτησης Κ33/11, με την οποία αξίωναν διάταγμα του Δικαστηρίου, με το οποίο να ακυρώνεται και/ή παραμερίζεται και/ή αναθεωρείται η απόφαση/διάταγμα </w:t>
      </w:r>
      <w:proofErr w:type="spellStart"/>
      <w:r w:rsidR="000332FD">
        <w:rPr>
          <w:rFonts w:ascii="Arial" w:hAnsi="Arial" w:cs="Arial"/>
          <w:sz w:val="28"/>
          <w:szCs w:val="28"/>
          <w:lang w:val="el-GR"/>
        </w:rPr>
        <w:t>ημερ</w:t>
      </w:r>
      <w:proofErr w:type="spellEnd"/>
      <w:r w:rsidR="000332FD">
        <w:rPr>
          <w:rFonts w:ascii="Arial" w:hAnsi="Arial" w:cs="Arial"/>
          <w:sz w:val="28"/>
          <w:szCs w:val="28"/>
          <w:lang w:val="el-GR"/>
        </w:rPr>
        <w:t xml:space="preserve">. 10.5.2011. </w:t>
      </w:r>
      <w:r w:rsidR="000E0B7E">
        <w:rPr>
          <w:rFonts w:ascii="Arial" w:hAnsi="Arial" w:cs="Arial"/>
          <w:sz w:val="28"/>
          <w:szCs w:val="28"/>
          <w:lang w:val="el-GR"/>
        </w:rPr>
        <w:t>Οι Εφεσείοντες έφεραν ένσταση  καταχωρώντας απάντηση.</w:t>
      </w:r>
      <w:r w:rsidR="00B655B4">
        <w:rPr>
          <w:rFonts w:ascii="Arial" w:hAnsi="Arial" w:cs="Arial"/>
          <w:sz w:val="28"/>
          <w:szCs w:val="28"/>
          <w:lang w:val="el-GR"/>
        </w:rPr>
        <w:t xml:space="preserve"> </w:t>
      </w:r>
      <w:r w:rsidR="000E0B7E">
        <w:rPr>
          <w:rFonts w:ascii="Arial" w:hAnsi="Arial" w:cs="Arial"/>
          <w:sz w:val="28"/>
          <w:szCs w:val="28"/>
          <w:lang w:val="el-GR"/>
        </w:rPr>
        <w:t>Διεξήχθη ακροαματική διαδικασία</w:t>
      </w:r>
      <w:r w:rsidR="00D87CBB" w:rsidRPr="00D87CBB">
        <w:rPr>
          <w:rFonts w:ascii="Arial" w:hAnsi="Arial" w:cs="Arial"/>
          <w:sz w:val="28"/>
          <w:szCs w:val="28"/>
          <w:lang w:val="el-GR"/>
        </w:rPr>
        <w:t>,</w:t>
      </w:r>
      <w:r w:rsidR="000E0B7E">
        <w:rPr>
          <w:rFonts w:ascii="Arial" w:hAnsi="Arial" w:cs="Arial"/>
          <w:sz w:val="28"/>
          <w:szCs w:val="28"/>
          <w:lang w:val="el-GR"/>
        </w:rPr>
        <w:t xml:space="preserve"> όπου κλήθηκαν και κατέθεσαν μάρτυρες και από τις δύο πλευρές.</w:t>
      </w:r>
      <w:r w:rsidR="00B655B4">
        <w:rPr>
          <w:rFonts w:ascii="Arial" w:hAnsi="Arial" w:cs="Arial"/>
          <w:sz w:val="28"/>
          <w:szCs w:val="28"/>
          <w:lang w:val="el-GR"/>
        </w:rPr>
        <w:t xml:space="preserve"> Το πρωτόδικο Δικαστήριο αξιολόγησε τη μαρτυρία αποδεχόμενο, ως προς </w:t>
      </w:r>
      <w:r w:rsidR="00B655B4">
        <w:rPr>
          <w:rFonts w:ascii="Arial" w:hAnsi="Arial" w:cs="Arial"/>
          <w:sz w:val="28"/>
          <w:szCs w:val="28"/>
          <w:lang w:val="el-GR"/>
        </w:rPr>
        <w:lastRenderedPageBreak/>
        <w:t>τα ουσιώδη, τις θέσεις των Εφεσίβλητων</w:t>
      </w:r>
      <w:r w:rsidR="006B24A8">
        <w:rPr>
          <w:rFonts w:ascii="Arial" w:hAnsi="Arial" w:cs="Arial"/>
          <w:sz w:val="28"/>
          <w:szCs w:val="28"/>
          <w:lang w:val="el-GR"/>
        </w:rPr>
        <w:t xml:space="preserve">. </w:t>
      </w:r>
      <w:r w:rsidR="00B655B4">
        <w:rPr>
          <w:rFonts w:ascii="Arial" w:hAnsi="Arial" w:cs="Arial"/>
          <w:sz w:val="28"/>
          <w:szCs w:val="28"/>
          <w:lang w:val="el-GR"/>
        </w:rPr>
        <w:t xml:space="preserve"> </w:t>
      </w:r>
      <w:r w:rsidR="00C366BE">
        <w:rPr>
          <w:rFonts w:ascii="Arial" w:hAnsi="Arial" w:cs="Arial"/>
          <w:sz w:val="28"/>
          <w:szCs w:val="28"/>
          <w:lang w:val="el-GR"/>
        </w:rPr>
        <w:t>Δεν χρειάζεται να επεκταθούμε στο θέμα αυτό.</w:t>
      </w:r>
      <w:r w:rsidR="00B655B4">
        <w:rPr>
          <w:rFonts w:ascii="Arial" w:hAnsi="Arial" w:cs="Arial"/>
          <w:sz w:val="28"/>
          <w:szCs w:val="28"/>
          <w:lang w:val="el-GR"/>
        </w:rPr>
        <w:t xml:space="preserve"> Στις </w:t>
      </w:r>
      <w:r w:rsidR="000E0B7E">
        <w:rPr>
          <w:rFonts w:ascii="Arial" w:hAnsi="Arial" w:cs="Arial"/>
          <w:sz w:val="28"/>
          <w:szCs w:val="28"/>
          <w:lang w:val="el-GR"/>
        </w:rPr>
        <w:t>22.12.2014</w:t>
      </w:r>
      <w:r w:rsidR="00B655B4">
        <w:rPr>
          <w:rFonts w:ascii="Arial" w:hAnsi="Arial" w:cs="Arial"/>
          <w:sz w:val="28"/>
          <w:szCs w:val="28"/>
          <w:lang w:val="el-GR"/>
        </w:rPr>
        <w:t xml:space="preserve"> εξέδωσε</w:t>
      </w:r>
      <w:r w:rsidR="000E0B7E">
        <w:rPr>
          <w:rFonts w:ascii="Arial" w:hAnsi="Arial" w:cs="Arial"/>
          <w:sz w:val="28"/>
          <w:szCs w:val="28"/>
          <w:lang w:val="el-GR"/>
        </w:rPr>
        <w:t xml:space="preserve"> την απόφασ</w:t>
      </w:r>
      <w:r w:rsidR="00B655B4">
        <w:rPr>
          <w:rFonts w:ascii="Arial" w:hAnsi="Arial" w:cs="Arial"/>
          <w:sz w:val="28"/>
          <w:szCs w:val="28"/>
          <w:lang w:val="el-GR"/>
        </w:rPr>
        <w:t>η</w:t>
      </w:r>
      <w:r w:rsidR="000E0B7E">
        <w:rPr>
          <w:rFonts w:ascii="Arial" w:hAnsi="Arial" w:cs="Arial"/>
          <w:sz w:val="28"/>
          <w:szCs w:val="28"/>
          <w:lang w:val="el-GR"/>
        </w:rPr>
        <w:t xml:space="preserve"> του, που τώρα προσβάλλεται, με την οποία δικαίωσε τους Εφεσίβλητους</w:t>
      </w:r>
      <w:r w:rsidR="006303D0">
        <w:rPr>
          <w:rFonts w:ascii="Arial" w:hAnsi="Arial" w:cs="Arial"/>
          <w:sz w:val="28"/>
          <w:szCs w:val="28"/>
          <w:lang w:val="el-GR"/>
        </w:rPr>
        <w:t>, παραμερίζοντας την εκδοθείσα απόφαση</w:t>
      </w:r>
      <w:r w:rsidR="000E0B7E">
        <w:rPr>
          <w:rFonts w:ascii="Arial" w:hAnsi="Arial" w:cs="Arial"/>
          <w:sz w:val="28"/>
          <w:szCs w:val="28"/>
          <w:lang w:val="el-GR"/>
        </w:rPr>
        <w:t xml:space="preserve">. </w:t>
      </w:r>
      <w:r w:rsidR="006037BD">
        <w:rPr>
          <w:rFonts w:ascii="Arial" w:hAnsi="Arial" w:cs="Arial"/>
          <w:sz w:val="28"/>
          <w:szCs w:val="28"/>
          <w:lang w:val="el-GR"/>
        </w:rPr>
        <w:t>Περαιτέρω</w:t>
      </w:r>
      <w:r w:rsidR="000E0B7E">
        <w:rPr>
          <w:rFonts w:ascii="Arial" w:hAnsi="Arial" w:cs="Arial"/>
          <w:sz w:val="28"/>
          <w:szCs w:val="28"/>
          <w:lang w:val="el-GR"/>
        </w:rPr>
        <w:t>, έδωσε οδηγίες στους Εφεσίβλητους όπως αυτοί καταχωρίσουν απάντηση στην Αίτηση Ε81/2011 «</w:t>
      </w:r>
      <w:r w:rsidR="000E0B7E" w:rsidRPr="000E0B7E">
        <w:rPr>
          <w:rFonts w:ascii="Arial" w:hAnsi="Arial" w:cs="Arial"/>
          <w:i/>
          <w:iCs/>
          <w:sz w:val="28"/>
          <w:szCs w:val="28"/>
          <w:lang w:val="el-GR"/>
        </w:rPr>
        <w:t>ως ο περί Ενοικιοστασίου Διαδικαστικός Κανονισμός ο οποίος να ακολουθηθεί και ως προς τα υπόλοιπα».</w:t>
      </w:r>
      <w:r w:rsidR="000E0B7E">
        <w:rPr>
          <w:rFonts w:ascii="Arial" w:hAnsi="Arial" w:cs="Arial"/>
          <w:sz w:val="28"/>
          <w:szCs w:val="28"/>
          <w:lang w:val="el-GR"/>
        </w:rPr>
        <w:t xml:space="preserve"> Τέλος, καταδίκασε τους Εφεσείοντες στα έξοδα της διαδικασίας.</w:t>
      </w:r>
    </w:p>
    <w:p w14:paraId="3FA7971A" w14:textId="77777777" w:rsidR="0022277A" w:rsidRDefault="0022277A" w:rsidP="00B655B4">
      <w:pPr>
        <w:ind w:firstLine="284"/>
        <w:rPr>
          <w:rFonts w:ascii="Arial" w:hAnsi="Arial" w:cs="Arial"/>
          <w:sz w:val="28"/>
          <w:szCs w:val="28"/>
          <w:lang w:val="el-GR"/>
        </w:rPr>
      </w:pPr>
    </w:p>
    <w:p w14:paraId="0DBF91AB" w14:textId="77777777" w:rsidR="006B24A8" w:rsidRDefault="0022277A" w:rsidP="0022277A">
      <w:pPr>
        <w:ind w:firstLine="284"/>
        <w:rPr>
          <w:rFonts w:ascii="Arial" w:hAnsi="Arial" w:cs="Arial"/>
          <w:sz w:val="28"/>
          <w:szCs w:val="28"/>
          <w:lang w:val="el-GR"/>
        </w:rPr>
      </w:pPr>
      <w:r>
        <w:rPr>
          <w:rFonts w:ascii="Arial" w:hAnsi="Arial" w:cs="Arial"/>
          <w:sz w:val="28"/>
          <w:szCs w:val="28"/>
          <w:lang w:val="el-GR"/>
        </w:rPr>
        <w:t>Κατά την ακρόαση της έφεσης</w:t>
      </w:r>
      <w:r w:rsidR="006B24A8">
        <w:rPr>
          <w:rFonts w:ascii="Arial" w:hAnsi="Arial" w:cs="Arial"/>
          <w:sz w:val="28"/>
          <w:szCs w:val="28"/>
          <w:lang w:val="el-GR"/>
        </w:rPr>
        <w:t>,</w:t>
      </w:r>
      <w:r>
        <w:rPr>
          <w:rFonts w:ascii="Arial" w:hAnsi="Arial" w:cs="Arial"/>
          <w:sz w:val="28"/>
          <w:szCs w:val="28"/>
          <w:lang w:val="el-GR"/>
        </w:rPr>
        <w:t xml:space="preserve"> οι Εφεσίβλητοι προώθησαν την προδικαστική ένσταση που </w:t>
      </w:r>
      <w:r w:rsidR="006B24A8">
        <w:rPr>
          <w:rFonts w:ascii="Arial" w:hAnsi="Arial" w:cs="Arial"/>
          <w:sz w:val="28"/>
          <w:szCs w:val="28"/>
          <w:lang w:val="el-GR"/>
        </w:rPr>
        <w:t>είχαν εγείρει</w:t>
      </w:r>
      <w:r>
        <w:rPr>
          <w:rFonts w:ascii="Arial" w:hAnsi="Arial" w:cs="Arial"/>
          <w:sz w:val="28"/>
          <w:szCs w:val="28"/>
          <w:lang w:val="el-GR"/>
        </w:rPr>
        <w:t xml:space="preserve"> στο περίγραμμά τους, πως </w:t>
      </w:r>
      <w:r w:rsidR="006B24A8">
        <w:rPr>
          <w:rFonts w:ascii="Arial" w:hAnsi="Arial" w:cs="Arial"/>
          <w:sz w:val="28"/>
          <w:szCs w:val="28"/>
          <w:lang w:val="el-GR"/>
        </w:rPr>
        <w:t xml:space="preserve">        </w:t>
      </w:r>
      <w:r w:rsidRPr="0022277A">
        <w:rPr>
          <w:rFonts w:ascii="Arial" w:hAnsi="Arial" w:cs="Arial"/>
          <w:i/>
          <w:iCs/>
          <w:sz w:val="28"/>
          <w:szCs w:val="28"/>
          <w:lang w:val="el-GR"/>
        </w:rPr>
        <w:t>«… η έφεση είναι θνησιγενής»</w:t>
      </w:r>
      <w:r w:rsidR="006B24A8">
        <w:rPr>
          <w:rFonts w:ascii="Arial" w:hAnsi="Arial" w:cs="Arial"/>
          <w:i/>
          <w:iCs/>
          <w:sz w:val="28"/>
          <w:szCs w:val="28"/>
          <w:lang w:val="el-GR"/>
        </w:rPr>
        <w:t>,</w:t>
      </w:r>
      <w:r>
        <w:rPr>
          <w:rFonts w:ascii="Arial" w:hAnsi="Arial" w:cs="Arial"/>
          <w:sz w:val="28"/>
          <w:szCs w:val="28"/>
          <w:lang w:val="el-GR"/>
        </w:rPr>
        <w:t xml:space="preserve"> και τούτο επειδή αυτή δεν επεδόθη σε αυτούς, όπως προβλέπεται από τη Δ.35 θ.5 των Θεσμών Πολιτικής Δικονομίας,   αλλά στους δικηγόρους τους. Ο ευπαίδευτος δικηγόρος των Εφεσίβλητων παραδέχθηκε ενώπιον μας πως ενημέρωσε τους Εφεσίβλητους για την έφεση που καταχωρίστηκε και ότι πήρε σχετικές οδηγίες από αυτούς.</w:t>
      </w:r>
    </w:p>
    <w:p w14:paraId="0F81AEA6" w14:textId="77777777" w:rsidR="006B24A8" w:rsidRDefault="006B24A8" w:rsidP="0022277A">
      <w:pPr>
        <w:ind w:firstLine="284"/>
        <w:rPr>
          <w:rFonts w:ascii="Arial" w:hAnsi="Arial" w:cs="Arial"/>
          <w:sz w:val="28"/>
          <w:szCs w:val="28"/>
          <w:lang w:val="el-GR"/>
        </w:rPr>
      </w:pPr>
    </w:p>
    <w:p w14:paraId="6CA9F78B" w14:textId="2FF23DC6" w:rsidR="0022277A" w:rsidRDefault="0022277A" w:rsidP="0022277A">
      <w:pPr>
        <w:ind w:firstLine="284"/>
        <w:rPr>
          <w:rFonts w:ascii="Arial" w:hAnsi="Arial" w:cs="Arial"/>
          <w:sz w:val="28"/>
          <w:szCs w:val="28"/>
          <w:lang w:val="el-GR"/>
        </w:rPr>
      </w:pPr>
      <w:r>
        <w:rPr>
          <w:rFonts w:ascii="Arial" w:hAnsi="Arial" w:cs="Arial"/>
          <w:sz w:val="28"/>
          <w:szCs w:val="28"/>
          <w:lang w:val="el-GR"/>
        </w:rPr>
        <w:t>Να επαναλάβουμε το χιλιοειπωμένο, πως σκοπός της επίδοσης είναι να ενημερωθεί η άλλη πλευρά για διαδικασία που την αφορά</w:t>
      </w:r>
      <w:r w:rsidR="006303D0">
        <w:rPr>
          <w:rFonts w:ascii="Arial" w:hAnsi="Arial" w:cs="Arial"/>
          <w:sz w:val="28"/>
          <w:szCs w:val="28"/>
          <w:lang w:val="el-GR"/>
        </w:rPr>
        <w:t>,</w:t>
      </w:r>
      <w:r>
        <w:rPr>
          <w:rFonts w:ascii="Arial" w:hAnsi="Arial" w:cs="Arial"/>
          <w:sz w:val="28"/>
          <w:szCs w:val="28"/>
          <w:lang w:val="el-GR"/>
        </w:rPr>
        <w:t xml:space="preserve"> και</w:t>
      </w:r>
      <w:r w:rsidR="006303D0">
        <w:rPr>
          <w:rFonts w:ascii="Arial" w:hAnsi="Arial" w:cs="Arial"/>
          <w:sz w:val="28"/>
          <w:szCs w:val="28"/>
          <w:lang w:val="el-GR"/>
        </w:rPr>
        <w:t xml:space="preserve"> να</w:t>
      </w:r>
      <w:r>
        <w:rPr>
          <w:rFonts w:ascii="Arial" w:hAnsi="Arial" w:cs="Arial"/>
          <w:sz w:val="28"/>
          <w:szCs w:val="28"/>
          <w:lang w:val="el-GR"/>
        </w:rPr>
        <w:t xml:space="preserve"> της δοθεί έτσι η δυνατότητα να προβάλει τις θέσεις της. Εν προκειμένω, οι Εφεσίβλητοι όχι μόνο ενημερώθηκαν για την έφεση που καταχωρίστηκε, αλλά μέσω δικηγόρου που οι ίδιοι διόρισαν</w:t>
      </w:r>
      <w:r w:rsidR="006B24A8">
        <w:rPr>
          <w:rFonts w:ascii="Arial" w:hAnsi="Arial" w:cs="Arial"/>
          <w:sz w:val="28"/>
          <w:szCs w:val="28"/>
          <w:lang w:val="el-GR"/>
        </w:rPr>
        <w:t>,</w:t>
      </w:r>
      <w:r>
        <w:rPr>
          <w:rFonts w:ascii="Arial" w:hAnsi="Arial" w:cs="Arial"/>
          <w:sz w:val="28"/>
          <w:szCs w:val="28"/>
          <w:lang w:val="el-GR"/>
        </w:rPr>
        <w:t xml:space="preserve"> παρέθεσαν γραπτώς και </w:t>
      </w:r>
      <w:r>
        <w:rPr>
          <w:rFonts w:ascii="Arial" w:hAnsi="Arial" w:cs="Arial"/>
          <w:sz w:val="28"/>
          <w:szCs w:val="28"/>
          <w:lang w:val="el-GR"/>
        </w:rPr>
        <w:lastRenderedPageBreak/>
        <w:t xml:space="preserve">προφορικώς όλες τις θέσεις τους. Η προδικαστική ένσταση είναι αβάσιμη και απορρίπτεται.  </w:t>
      </w:r>
    </w:p>
    <w:p w14:paraId="383BBB49" w14:textId="4F8A7027" w:rsidR="000E0B7E" w:rsidRDefault="0022277A" w:rsidP="0022277A">
      <w:pPr>
        <w:ind w:firstLine="284"/>
        <w:rPr>
          <w:rFonts w:ascii="Arial" w:hAnsi="Arial" w:cs="Arial"/>
          <w:sz w:val="28"/>
          <w:szCs w:val="28"/>
          <w:lang w:val="el-GR"/>
        </w:rPr>
      </w:pPr>
      <w:r>
        <w:rPr>
          <w:rFonts w:ascii="Arial" w:hAnsi="Arial" w:cs="Arial"/>
          <w:sz w:val="28"/>
          <w:szCs w:val="28"/>
          <w:lang w:val="el-GR"/>
        </w:rPr>
        <w:t xml:space="preserve"> </w:t>
      </w:r>
    </w:p>
    <w:p w14:paraId="607B5CFA" w14:textId="47AA2127" w:rsidR="00B655B4" w:rsidRDefault="0022277A" w:rsidP="00E22FAB">
      <w:pPr>
        <w:ind w:firstLine="284"/>
        <w:rPr>
          <w:rFonts w:ascii="Arial" w:hAnsi="Arial" w:cs="Arial"/>
          <w:sz w:val="28"/>
          <w:szCs w:val="28"/>
          <w:lang w:val="el-GR"/>
        </w:rPr>
      </w:pPr>
      <w:r>
        <w:rPr>
          <w:rFonts w:ascii="Arial" w:hAnsi="Arial" w:cs="Arial"/>
          <w:sz w:val="28"/>
          <w:szCs w:val="28"/>
          <w:lang w:val="el-GR"/>
        </w:rPr>
        <w:t xml:space="preserve">Προχωρούμε επί της ουσίας της έφεσης. </w:t>
      </w:r>
      <w:r w:rsidR="000E0B7E">
        <w:rPr>
          <w:rFonts w:ascii="Arial" w:hAnsi="Arial" w:cs="Arial"/>
          <w:sz w:val="28"/>
          <w:szCs w:val="28"/>
          <w:lang w:val="el-GR"/>
        </w:rPr>
        <w:t xml:space="preserve">Ένα από τα βασικά παράπονα των Εφεσειόντων είναι ότι </w:t>
      </w:r>
      <w:r w:rsidR="00E22FAB" w:rsidRPr="00325995">
        <w:rPr>
          <w:rFonts w:ascii="Arial" w:hAnsi="Arial" w:cs="Arial"/>
          <w:i/>
          <w:iCs/>
          <w:sz w:val="28"/>
          <w:szCs w:val="28"/>
          <w:lang w:val="el-GR"/>
        </w:rPr>
        <w:t xml:space="preserve">«η ύπαρξη ξεχωριστών Κανονισμών του Δικαστηρίου Ελέγχου Ενοικιάσεως δεν καταργεί τις γενικές αρχές των θεσμών και της νομολογίας για παραμερισμό απόφασης όπου ο διάδικος εκτός του καλού λόγου για τη μη εμφάνιση πρέπει παράλληλα να καταδείξει και εκ πρώτης όψεως καλή υπεράσπιση κάτι το οποίο θεωρούμε ότι συνεχίζει να ισχύει και </w:t>
      </w:r>
      <w:r w:rsidR="00325995" w:rsidRPr="00325995">
        <w:rPr>
          <w:rFonts w:ascii="Arial" w:hAnsi="Arial" w:cs="Arial"/>
          <w:i/>
          <w:iCs/>
          <w:sz w:val="28"/>
          <w:szCs w:val="28"/>
          <w:lang w:val="el-GR"/>
        </w:rPr>
        <w:t>σ</w:t>
      </w:r>
      <w:r w:rsidR="00E22FAB" w:rsidRPr="00325995">
        <w:rPr>
          <w:rFonts w:ascii="Arial" w:hAnsi="Arial" w:cs="Arial"/>
          <w:i/>
          <w:iCs/>
          <w:sz w:val="28"/>
          <w:szCs w:val="28"/>
          <w:lang w:val="el-GR"/>
        </w:rPr>
        <w:t>το Ενοικιοστάσιο</w:t>
      </w:r>
      <w:r w:rsidR="00325995" w:rsidRPr="00325995">
        <w:rPr>
          <w:rFonts w:ascii="Arial" w:hAnsi="Arial" w:cs="Arial"/>
          <w:i/>
          <w:iCs/>
          <w:sz w:val="28"/>
          <w:szCs w:val="28"/>
          <w:lang w:val="el-GR"/>
        </w:rPr>
        <w:t xml:space="preserve">, αφού αντίθετη ερμηνεία, δηλαδή μη ανάγκη κατάδειξης καλής υπεράσπισης, θα άνοιγε την </w:t>
      </w:r>
      <w:proofErr w:type="spellStart"/>
      <w:r w:rsidR="00325995" w:rsidRPr="00325995">
        <w:rPr>
          <w:rFonts w:ascii="Arial" w:hAnsi="Arial" w:cs="Arial"/>
          <w:i/>
          <w:iCs/>
          <w:sz w:val="28"/>
          <w:szCs w:val="28"/>
          <w:lang w:val="el-GR"/>
        </w:rPr>
        <w:t>κερκόπορτα</w:t>
      </w:r>
      <w:proofErr w:type="spellEnd"/>
      <w:r w:rsidR="00325995" w:rsidRPr="00325995">
        <w:rPr>
          <w:rFonts w:ascii="Arial" w:hAnsi="Arial" w:cs="Arial"/>
          <w:i/>
          <w:iCs/>
          <w:sz w:val="28"/>
          <w:szCs w:val="28"/>
          <w:lang w:val="el-GR"/>
        </w:rPr>
        <w:t xml:space="preserve"> για παραμερισμό σωρείας αποφάσεων οποτεδήποτε ένας ενοικιαστής θα ήθελε να καθυστερήσει την έξωση του προβάλλοντας απλά μετά την έκδοση απόφασης διάφορες δικαιολογίες για τη μη εμφάνιση του, δημιουργώντας τεράστιο κίνδυνο στην αποτελεσματική εφαρμογή της δικαιοσύνης.»</w:t>
      </w:r>
      <w:r w:rsidR="00325995">
        <w:rPr>
          <w:rFonts w:ascii="Arial" w:hAnsi="Arial" w:cs="Arial"/>
          <w:sz w:val="28"/>
          <w:szCs w:val="28"/>
          <w:lang w:val="el-GR"/>
        </w:rPr>
        <w:t xml:space="preserve"> (</w:t>
      </w:r>
      <w:r w:rsidR="001238B7">
        <w:rPr>
          <w:rFonts w:ascii="Arial" w:hAnsi="Arial" w:cs="Arial"/>
          <w:sz w:val="28"/>
          <w:szCs w:val="28"/>
          <w:lang w:val="el-GR"/>
        </w:rPr>
        <w:t>1</w:t>
      </w:r>
      <w:r w:rsidR="001238B7" w:rsidRPr="001238B7">
        <w:rPr>
          <w:rFonts w:ascii="Arial" w:hAnsi="Arial" w:cs="Arial"/>
          <w:sz w:val="28"/>
          <w:szCs w:val="28"/>
          <w:vertAlign w:val="superscript"/>
          <w:lang w:val="el-GR"/>
        </w:rPr>
        <w:t>ος</w:t>
      </w:r>
      <w:r w:rsidR="001238B7">
        <w:rPr>
          <w:rFonts w:ascii="Arial" w:hAnsi="Arial" w:cs="Arial"/>
          <w:sz w:val="28"/>
          <w:szCs w:val="28"/>
          <w:lang w:val="el-GR"/>
        </w:rPr>
        <w:t xml:space="preserve"> λόγος</w:t>
      </w:r>
      <w:r w:rsidR="00325995">
        <w:rPr>
          <w:rFonts w:ascii="Arial" w:hAnsi="Arial" w:cs="Arial"/>
          <w:sz w:val="28"/>
          <w:szCs w:val="28"/>
          <w:lang w:val="el-GR"/>
        </w:rPr>
        <w:t xml:space="preserve"> έφεσης)</w:t>
      </w:r>
    </w:p>
    <w:p w14:paraId="6CC83C6A" w14:textId="027869B1" w:rsidR="00325995" w:rsidRDefault="00E22FAB" w:rsidP="00E22FAB">
      <w:pPr>
        <w:ind w:firstLine="284"/>
        <w:rPr>
          <w:rFonts w:ascii="Arial" w:hAnsi="Arial" w:cs="Arial"/>
          <w:i/>
          <w:iCs/>
          <w:sz w:val="28"/>
          <w:szCs w:val="28"/>
          <w:lang w:val="el-GR"/>
        </w:rPr>
      </w:pPr>
      <w:r w:rsidRPr="00325995">
        <w:rPr>
          <w:rFonts w:ascii="Arial" w:hAnsi="Arial" w:cs="Arial"/>
          <w:i/>
          <w:iCs/>
          <w:sz w:val="28"/>
          <w:szCs w:val="28"/>
          <w:lang w:val="el-GR"/>
        </w:rPr>
        <w:t xml:space="preserve"> </w:t>
      </w:r>
    </w:p>
    <w:p w14:paraId="144532FF" w14:textId="2AAA1E73" w:rsidR="000332FD" w:rsidRDefault="00325995" w:rsidP="00E22FAB">
      <w:pPr>
        <w:ind w:firstLine="284"/>
        <w:rPr>
          <w:rFonts w:ascii="Arial" w:hAnsi="Arial" w:cs="Arial"/>
          <w:sz w:val="28"/>
          <w:szCs w:val="28"/>
          <w:lang w:val="el-GR"/>
        </w:rPr>
      </w:pPr>
      <w:r w:rsidRPr="00325995">
        <w:rPr>
          <w:rFonts w:ascii="Arial" w:hAnsi="Arial" w:cs="Arial"/>
          <w:sz w:val="28"/>
          <w:szCs w:val="28"/>
          <w:lang w:val="el-GR"/>
        </w:rPr>
        <w:t>Έχουμε μελετήσει πολύ προσεκτικά την πρωτόδικη απόφαση.</w:t>
      </w:r>
      <w:r w:rsidR="000E0B7E" w:rsidRPr="00325995">
        <w:rPr>
          <w:rFonts w:ascii="Arial" w:hAnsi="Arial" w:cs="Arial"/>
          <w:sz w:val="28"/>
          <w:szCs w:val="28"/>
          <w:lang w:val="el-GR"/>
        </w:rPr>
        <w:t xml:space="preserve">  </w:t>
      </w:r>
      <w:r>
        <w:rPr>
          <w:rFonts w:ascii="Arial" w:hAnsi="Arial" w:cs="Arial"/>
          <w:sz w:val="28"/>
          <w:szCs w:val="28"/>
          <w:lang w:val="el-GR"/>
        </w:rPr>
        <w:t xml:space="preserve">Έχουμε την άποψη πως το πρωτόδικο Δικαστήριο, παρόλο που δεν το καταγράφει ρητά στην απόφαση του, </w:t>
      </w:r>
      <w:r w:rsidR="00B655B4">
        <w:rPr>
          <w:rFonts w:ascii="Arial" w:hAnsi="Arial" w:cs="Arial"/>
          <w:sz w:val="28"/>
          <w:szCs w:val="28"/>
          <w:lang w:val="el-GR"/>
        </w:rPr>
        <w:t xml:space="preserve">ουσιαστικά </w:t>
      </w:r>
      <w:r>
        <w:rPr>
          <w:rFonts w:ascii="Arial" w:hAnsi="Arial" w:cs="Arial"/>
          <w:sz w:val="28"/>
          <w:szCs w:val="28"/>
          <w:lang w:val="el-GR"/>
        </w:rPr>
        <w:t>έκα</w:t>
      </w:r>
      <w:r w:rsidR="008302AD">
        <w:rPr>
          <w:rFonts w:ascii="Arial" w:hAnsi="Arial" w:cs="Arial"/>
          <w:sz w:val="28"/>
          <w:szCs w:val="28"/>
          <w:lang w:val="el-GR"/>
        </w:rPr>
        <w:t>ν</w:t>
      </w:r>
      <w:r>
        <w:rPr>
          <w:rFonts w:ascii="Arial" w:hAnsi="Arial" w:cs="Arial"/>
          <w:sz w:val="28"/>
          <w:szCs w:val="28"/>
          <w:lang w:val="el-GR"/>
        </w:rPr>
        <w:t>ε αυτό που εισηγούνται οι Εφεσείοντες με τον πιο πάνω λόγο έφεσης. Αρχικά εξέτασε την εν γένει συμπεριφορά των Εφεσίβλητων σε σχέση με το ενδιαφέρον τους για την υπόθεση που αντιμετώπισαν</w:t>
      </w:r>
      <w:r w:rsidR="008302AD">
        <w:rPr>
          <w:rFonts w:ascii="Arial" w:hAnsi="Arial" w:cs="Arial"/>
          <w:sz w:val="28"/>
          <w:szCs w:val="28"/>
          <w:lang w:val="el-GR"/>
        </w:rPr>
        <w:t>,</w:t>
      </w:r>
      <w:r>
        <w:rPr>
          <w:rFonts w:ascii="Arial" w:hAnsi="Arial" w:cs="Arial"/>
          <w:sz w:val="28"/>
          <w:szCs w:val="28"/>
          <w:lang w:val="el-GR"/>
        </w:rPr>
        <w:t xml:space="preserve"> για να καταλήξει ως ακολούθως</w:t>
      </w:r>
      <w:r w:rsidRPr="00325995">
        <w:rPr>
          <w:rFonts w:ascii="Arial" w:hAnsi="Arial" w:cs="Arial"/>
          <w:sz w:val="28"/>
          <w:szCs w:val="28"/>
          <w:lang w:val="el-GR"/>
        </w:rPr>
        <w:t>:</w:t>
      </w:r>
    </w:p>
    <w:p w14:paraId="1B6F46D2" w14:textId="77777777" w:rsidR="00DF2F0E" w:rsidRDefault="00DF2F0E" w:rsidP="00E22FAB">
      <w:pPr>
        <w:ind w:firstLine="284"/>
        <w:rPr>
          <w:rFonts w:ascii="Arial" w:hAnsi="Arial" w:cs="Arial"/>
          <w:sz w:val="28"/>
          <w:szCs w:val="28"/>
          <w:lang w:val="el-GR"/>
        </w:rPr>
      </w:pPr>
    </w:p>
    <w:p w14:paraId="7288B217" w14:textId="26270676" w:rsidR="00337049" w:rsidRPr="00337049" w:rsidRDefault="00337049" w:rsidP="00337049">
      <w:pPr>
        <w:spacing w:line="360" w:lineRule="atLeast"/>
        <w:ind w:left="709" w:firstLine="11"/>
        <w:rPr>
          <w:color w:val="000000"/>
          <w:sz w:val="28"/>
          <w:szCs w:val="28"/>
          <w:lang w:val="el-GR" w:bidi="he-IL"/>
        </w:rPr>
      </w:pPr>
      <w:r>
        <w:rPr>
          <w:rFonts w:ascii="Arial" w:hAnsi="Arial" w:cs="Arial"/>
          <w:color w:val="000000"/>
          <w:sz w:val="28"/>
          <w:szCs w:val="28"/>
          <w:lang w:val="el-GR" w:bidi="he-IL"/>
        </w:rPr>
        <w:t>«</w:t>
      </w:r>
      <w:r w:rsidRPr="006037BD">
        <w:rPr>
          <w:rFonts w:ascii="Arial" w:hAnsi="Arial" w:cs="Arial"/>
          <w:color w:val="000000"/>
          <w:sz w:val="28"/>
          <w:szCs w:val="28"/>
          <w:lang w:val="el-GR" w:bidi="he-IL"/>
        </w:rPr>
        <w:t>Σύμφωνα με την αποδεκτή μαρτυρία του Μ.Α.4, ο οποίος διαχειριζόταν τα θέματα της επίδικης μίσθωσης, όταν</w:t>
      </w:r>
      <w:r w:rsidRPr="00337049">
        <w:rPr>
          <w:rFonts w:ascii="Arial" w:hAnsi="Arial" w:cs="Arial"/>
          <w:color w:val="000000"/>
          <w:sz w:val="28"/>
          <w:szCs w:val="28"/>
          <w:lang w:bidi="he-IL"/>
        </w:rPr>
        <w:t> </w:t>
      </w:r>
      <w:r w:rsidRPr="006037BD">
        <w:rPr>
          <w:rFonts w:ascii="Arial" w:hAnsi="Arial" w:cs="Arial"/>
          <w:color w:val="000000"/>
          <w:sz w:val="28"/>
          <w:szCs w:val="28"/>
          <w:lang w:val="el-GR" w:bidi="he-IL"/>
        </w:rPr>
        <w:t xml:space="preserve"> διαπίστωσε τα προσωπικά κωλύματα του δικηγόρου των Αιτητών, καθ' όλο τον ουσιώδη χρόνο που προηγήθηκε της έκδοσης της ερήμην απόφασης, ενεργώντας εκ μέρους των Αιτητών, ήταν σε τακτική επικοινωνία με τον Μ.Κ.5 επιδεικνύοντας όχι μόνο ενδιαφέρον για την υπόθεση αλλά και μια αγωνιώδη προσπάθεια να βρει λύση στην αντιδικία και να προλάβει τα χειρότερα και καθησυχαζόταν από τον Μ.Κ.5 ο οποίος του υποσχόταν την εξεύρεση συμβιβαστικής λύσης, αλλά παράλληλα προώθησε την αίτηση για έκδοση απόφασης ερήμην των Αιτητών. Δεν αποτελεί λοιπόν η παρούσα, την περίπτωση διαδίκων που αδιαφόρησαν πλήρως για την υπόθεση τους, ούτε ότι υπήρξαν αμελείς κατά τον χρόνο που προηγήθηκε της έκδοσης της προσβαλλόμενης απόφασης.</w:t>
      </w:r>
      <w:r>
        <w:rPr>
          <w:rFonts w:ascii="Arial" w:hAnsi="Arial" w:cs="Arial"/>
          <w:color w:val="000000"/>
          <w:sz w:val="28"/>
          <w:szCs w:val="28"/>
          <w:lang w:val="el-GR" w:bidi="he-IL"/>
        </w:rPr>
        <w:t>»</w:t>
      </w:r>
    </w:p>
    <w:p w14:paraId="0125087B" w14:textId="77777777" w:rsidR="00337049" w:rsidRPr="006037BD" w:rsidRDefault="00337049" w:rsidP="00337049">
      <w:pPr>
        <w:spacing w:line="360" w:lineRule="atLeast"/>
        <w:ind w:left="709" w:firstLine="11"/>
        <w:rPr>
          <w:color w:val="000000"/>
          <w:sz w:val="28"/>
          <w:szCs w:val="28"/>
          <w:lang w:val="el-GR" w:bidi="he-IL"/>
        </w:rPr>
      </w:pPr>
      <w:r w:rsidRPr="00337049">
        <w:rPr>
          <w:rFonts w:ascii="Arial" w:hAnsi="Arial" w:cs="Arial"/>
          <w:color w:val="000000"/>
          <w:sz w:val="28"/>
          <w:szCs w:val="28"/>
          <w:lang w:bidi="he-IL"/>
        </w:rPr>
        <w:t> </w:t>
      </w:r>
    </w:p>
    <w:p w14:paraId="38A9D025" w14:textId="77777777" w:rsidR="00337049" w:rsidRDefault="00337049" w:rsidP="00E22FAB">
      <w:pPr>
        <w:ind w:firstLine="284"/>
        <w:rPr>
          <w:rFonts w:ascii="Arial" w:hAnsi="Arial" w:cs="Arial"/>
          <w:sz w:val="28"/>
          <w:szCs w:val="28"/>
          <w:lang w:val="el-GR"/>
        </w:rPr>
      </w:pPr>
    </w:p>
    <w:p w14:paraId="758D8D75" w14:textId="060D9BF3" w:rsidR="009B6019" w:rsidRDefault="002D37C7" w:rsidP="00E22FAB">
      <w:pPr>
        <w:ind w:firstLine="284"/>
        <w:rPr>
          <w:rFonts w:ascii="Arial" w:hAnsi="Arial" w:cs="Arial"/>
          <w:sz w:val="28"/>
          <w:szCs w:val="28"/>
          <w:lang w:val="el-GR"/>
        </w:rPr>
      </w:pPr>
      <w:r>
        <w:rPr>
          <w:rFonts w:ascii="Arial" w:hAnsi="Arial" w:cs="Arial"/>
          <w:sz w:val="28"/>
          <w:szCs w:val="28"/>
          <w:lang w:val="el-GR"/>
        </w:rPr>
        <w:t>Μάλιστα εις επίρρωση της θέσης του ότι δεν υπήρξε εκ μέρους των Εφεσίβλητων ασυγχώρητη αμέλεια</w:t>
      </w:r>
      <w:r w:rsidR="00B655B4">
        <w:rPr>
          <w:rFonts w:ascii="Arial" w:hAnsi="Arial" w:cs="Arial"/>
          <w:sz w:val="28"/>
          <w:szCs w:val="28"/>
          <w:lang w:val="el-GR"/>
        </w:rPr>
        <w:t xml:space="preserve"> ή ασέβεια στη δικαστική διαδικασία</w:t>
      </w:r>
      <w:r>
        <w:rPr>
          <w:rFonts w:ascii="Arial" w:hAnsi="Arial" w:cs="Arial"/>
          <w:sz w:val="28"/>
          <w:szCs w:val="28"/>
          <w:lang w:val="el-GR"/>
        </w:rPr>
        <w:t xml:space="preserve">, παρέπεμψε στην υπόθεση </w:t>
      </w:r>
      <w:proofErr w:type="spellStart"/>
      <w:r w:rsidRPr="002D37C7">
        <w:rPr>
          <w:rFonts w:ascii="Arial" w:hAnsi="Arial" w:cs="Arial"/>
          <w:b/>
          <w:bCs/>
          <w:i/>
          <w:iCs/>
          <w:sz w:val="28"/>
          <w:szCs w:val="28"/>
          <w:lang w:val="el-GR"/>
        </w:rPr>
        <w:t>Λευκίδου</w:t>
      </w:r>
      <w:proofErr w:type="spellEnd"/>
      <w:r w:rsidRPr="002D37C7">
        <w:rPr>
          <w:rFonts w:ascii="Arial" w:hAnsi="Arial" w:cs="Arial"/>
          <w:b/>
          <w:bCs/>
          <w:i/>
          <w:iCs/>
          <w:sz w:val="28"/>
          <w:szCs w:val="28"/>
          <w:lang w:val="el-GR"/>
        </w:rPr>
        <w:t xml:space="preserve"> ν. </w:t>
      </w:r>
      <w:proofErr w:type="spellStart"/>
      <w:r w:rsidRPr="002D37C7">
        <w:rPr>
          <w:rFonts w:ascii="Arial" w:hAnsi="Arial" w:cs="Arial"/>
          <w:b/>
          <w:bCs/>
          <w:i/>
          <w:iCs/>
          <w:sz w:val="28"/>
          <w:szCs w:val="28"/>
          <w:lang w:val="el-GR"/>
        </w:rPr>
        <w:t>Κανναουρίδη</w:t>
      </w:r>
      <w:proofErr w:type="spellEnd"/>
      <w:r w:rsidRPr="002D37C7">
        <w:rPr>
          <w:rFonts w:ascii="Arial" w:hAnsi="Arial" w:cs="Arial"/>
          <w:b/>
          <w:bCs/>
          <w:i/>
          <w:iCs/>
          <w:sz w:val="28"/>
          <w:szCs w:val="28"/>
          <w:lang w:val="el-GR"/>
        </w:rPr>
        <w:t xml:space="preserve"> (1999) 1 Α.Α.Δ. 528</w:t>
      </w:r>
      <w:r>
        <w:rPr>
          <w:rFonts w:ascii="Arial" w:hAnsi="Arial" w:cs="Arial"/>
          <w:b/>
          <w:bCs/>
          <w:i/>
          <w:iCs/>
          <w:sz w:val="28"/>
          <w:szCs w:val="28"/>
          <w:lang w:val="el-GR"/>
        </w:rPr>
        <w:t xml:space="preserve">, </w:t>
      </w:r>
      <w:r>
        <w:rPr>
          <w:rFonts w:ascii="Arial" w:hAnsi="Arial" w:cs="Arial"/>
          <w:sz w:val="28"/>
          <w:szCs w:val="28"/>
          <w:lang w:val="el-GR"/>
        </w:rPr>
        <w:t xml:space="preserve">η οποία, όπως σημείωσε και το πρωτόδικο Δικαστήριο, αφορούσε σε Αίτηση για παραμερισμό απόφασης δυνάμει της Δ.17 θ.10, των Θεσμών Πολιτικής Δικονομίας. Και εκεί, αλλά και εδώ, η εκδοθείσα απόφαση ήταν νομότυπη. Στη </w:t>
      </w:r>
      <w:proofErr w:type="spellStart"/>
      <w:r w:rsidRPr="002D37C7">
        <w:rPr>
          <w:rFonts w:ascii="Arial" w:hAnsi="Arial" w:cs="Arial"/>
          <w:b/>
          <w:bCs/>
          <w:i/>
          <w:iCs/>
          <w:sz w:val="28"/>
          <w:szCs w:val="28"/>
          <w:lang w:val="el-GR"/>
        </w:rPr>
        <w:t>Λευκίδου</w:t>
      </w:r>
      <w:proofErr w:type="spellEnd"/>
      <w:r>
        <w:rPr>
          <w:rFonts w:ascii="Arial" w:hAnsi="Arial" w:cs="Arial"/>
          <w:sz w:val="28"/>
          <w:szCs w:val="28"/>
          <w:lang w:val="el-GR"/>
        </w:rPr>
        <w:t xml:space="preserve"> (πιο πάνω) λέχθηκαν τα ακόλουθα από τον Κωνσταντινίδη, Δ.</w:t>
      </w:r>
      <w:r w:rsidRPr="009B6019">
        <w:rPr>
          <w:rFonts w:ascii="Arial" w:hAnsi="Arial" w:cs="Arial"/>
          <w:sz w:val="28"/>
          <w:szCs w:val="28"/>
          <w:lang w:val="el-GR"/>
        </w:rPr>
        <w:t>:</w:t>
      </w:r>
      <w:r>
        <w:rPr>
          <w:rFonts w:ascii="Arial" w:hAnsi="Arial" w:cs="Arial"/>
          <w:sz w:val="28"/>
          <w:szCs w:val="28"/>
          <w:lang w:val="el-GR"/>
        </w:rPr>
        <w:t xml:space="preserve">  </w:t>
      </w:r>
    </w:p>
    <w:p w14:paraId="7DAC0E7F" w14:textId="77777777" w:rsidR="009B6019" w:rsidRDefault="009B6019" w:rsidP="00E22FAB">
      <w:pPr>
        <w:ind w:firstLine="284"/>
        <w:rPr>
          <w:rFonts w:ascii="Arial" w:hAnsi="Arial" w:cs="Arial"/>
          <w:sz w:val="28"/>
          <w:szCs w:val="28"/>
          <w:lang w:val="el-GR"/>
        </w:rPr>
      </w:pPr>
    </w:p>
    <w:p w14:paraId="4E3681FE" w14:textId="4C4E85BC" w:rsidR="009B6019" w:rsidRPr="006037BD" w:rsidRDefault="009B6019" w:rsidP="009B6019">
      <w:pPr>
        <w:pStyle w:val="apapaoi"/>
        <w:spacing w:before="0" w:beforeAutospacing="0" w:after="420" w:afterAutospacing="0" w:line="360" w:lineRule="atLeast"/>
        <w:ind w:left="709"/>
        <w:jc w:val="both"/>
        <w:rPr>
          <w:rFonts w:ascii="Arial" w:hAnsi="Arial" w:cs="Arial"/>
          <w:color w:val="000000"/>
          <w:sz w:val="28"/>
          <w:szCs w:val="28"/>
          <w:lang w:val="el-GR"/>
        </w:rPr>
      </w:pPr>
      <w:r w:rsidRPr="009B6019">
        <w:rPr>
          <w:rFonts w:ascii="Arial" w:hAnsi="Arial" w:cs="Arial"/>
          <w:color w:val="000000"/>
          <w:sz w:val="28"/>
          <w:szCs w:val="28"/>
          <w:lang w:val="el-GR"/>
        </w:rPr>
        <w:t>«Το πρωτόδικο δικαστήριο δεν υπεισήλθε στη διαφωνία ως προς τα γεγονότα. Έκρινε πως από τα δεδομένα δεν ήταν δυνατό να θεωρηθεί πως ο εφεσίβλητος επέδειξε αδιαφορία.  Αναφέρθηκε στην </w:t>
      </w:r>
      <w:proofErr w:type="spellStart"/>
      <w:r w:rsidRPr="009B6019">
        <w:rPr>
          <w:rFonts w:ascii="Arial" w:hAnsi="Arial" w:cs="Arial"/>
          <w:b/>
          <w:bCs/>
          <w:i/>
          <w:iCs/>
          <w:color w:val="000000"/>
          <w:sz w:val="28"/>
          <w:szCs w:val="28"/>
          <w:lang w:val="el-GR"/>
        </w:rPr>
        <w:t>Phylactou</w:t>
      </w:r>
      <w:proofErr w:type="spellEnd"/>
      <w:r w:rsidRPr="009B6019">
        <w:rPr>
          <w:rFonts w:ascii="Arial" w:hAnsi="Arial" w:cs="Arial"/>
          <w:b/>
          <w:bCs/>
          <w:i/>
          <w:iCs/>
          <w:color w:val="000000"/>
          <w:sz w:val="28"/>
          <w:szCs w:val="28"/>
          <w:lang w:val="el-GR"/>
        </w:rPr>
        <w:t xml:space="preserve"> v. </w:t>
      </w:r>
      <w:proofErr w:type="spellStart"/>
      <w:r w:rsidRPr="009B6019">
        <w:rPr>
          <w:rFonts w:ascii="Arial" w:hAnsi="Arial" w:cs="Arial"/>
          <w:b/>
          <w:bCs/>
          <w:i/>
          <w:iCs/>
          <w:color w:val="000000"/>
          <w:sz w:val="28"/>
          <w:szCs w:val="28"/>
          <w:lang w:val="el-GR"/>
        </w:rPr>
        <w:t>Michael</w:t>
      </w:r>
      <w:proofErr w:type="spellEnd"/>
      <w:r w:rsidRPr="009B6019">
        <w:rPr>
          <w:rFonts w:ascii="Arial" w:hAnsi="Arial" w:cs="Arial"/>
          <w:color w:val="000000"/>
          <w:sz w:val="28"/>
          <w:szCs w:val="28"/>
          <w:lang w:val="el-GR"/>
        </w:rPr>
        <w:t> (ανωτέρω) και στην </w:t>
      </w:r>
      <w:proofErr w:type="spellStart"/>
      <w:r w:rsidRPr="009B6019">
        <w:rPr>
          <w:rFonts w:ascii="Arial" w:hAnsi="Arial" w:cs="Arial"/>
          <w:b/>
          <w:bCs/>
          <w:i/>
          <w:iCs/>
          <w:color w:val="000000"/>
          <w:sz w:val="28"/>
          <w:szCs w:val="28"/>
          <w:lang w:val="el-GR"/>
        </w:rPr>
        <w:t>Βίκα</w:t>
      </w:r>
      <w:proofErr w:type="spellEnd"/>
      <w:r w:rsidRPr="009B6019">
        <w:rPr>
          <w:rFonts w:ascii="Arial" w:hAnsi="Arial" w:cs="Arial"/>
          <w:b/>
          <w:bCs/>
          <w:i/>
          <w:iCs/>
          <w:color w:val="000000"/>
          <w:sz w:val="28"/>
          <w:szCs w:val="28"/>
          <w:lang w:val="el-GR"/>
        </w:rPr>
        <w:t xml:space="preserve"> Πίκα Ντίσκο Λτδ κ.ά. ν. </w:t>
      </w:r>
      <w:proofErr w:type="spellStart"/>
      <w:r w:rsidRPr="009B6019">
        <w:rPr>
          <w:rFonts w:ascii="Arial" w:hAnsi="Arial" w:cs="Arial"/>
          <w:b/>
          <w:bCs/>
          <w:i/>
          <w:iCs/>
          <w:color w:val="000000"/>
          <w:sz w:val="28"/>
          <w:szCs w:val="28"/>
          <w:lang w:val="el-GR"/>
        </w:rPr>
        <w:t>Χάπυ</w:t>
      </w:r>
      <w:proofErr w:type="spellEnd"/>
      <w:r w:rsidRPr="009B6019">
        <w:rPr>
          <w:rFonts w:ascii="Arial" w:hAnsi="Arial" w:cs="Arial"/>
          <w:b/>
          <w:bCs/>
          <w:i/>
          <w:iCs/>
          <w:color w:val="000000"/>
          <w:sz w:val="28"/>
          <w:szCs w:val="28"/>
          <w:lang w:val="el-GR"/>
        </w:rPr>
        <w:t xml:space="preserve"> </w:t>
      </w:r>
      <w:proofErr w:type="spellStart"/>
      <w:r w:rsidRPr="009B6019">
        <w:rPr>
          <w:rFonts w:ascii="Arial" w:hAnsi="Arial" w:cs="Arial"/>
          <w:b/>
          <w:bCs/>
          <w:i/>
          <w:iCs/>
          <w:color w:val="000000"/>
          <w:sz w:val="28"/>
          <w:szCs w:val="28"/>
          <w:lang w:val="el-GR"/>
        </w:rPr>
        <w:t>Στρήτς</w:t>
      </w:r>
      <w:proofErr w:type="spellEnd"/>
      <w:r w:rsidRPr="009B6019">
        <w:rPr>
          <w:rFonts w:ascii="Arial" w:hAnsi="Arial" w:cs="Arial"/>
          <w:b/>
          <w:bCs/>
          <w:i/>
          <w:iCs/>
          <w:color w:val="000000"/>
          <w:sz w:val="28"/>
          <w:szCs w:val="28"/>
          <w:lang w:val="el-GR"/>
        </w:rPr>
        <w:t xml:space="preserve"> Ντίσκο Λτδ</w:t>
      </w:r>
      <w:r w:rsidR="00892204">
        <w:rPr>
          <w:rFonts w:ascii="Arial" w:hAnsi="Arial" w:cs="Arial"/>
          <w:b/>
          <w:bCs/>
          <w:i/>
          <w:iCs/>
          <w:color w:val="000000"/>
          <w:sz w:val="28"/>
          <w:szCs w:val="28"/>
          <w:lang w:val="el-GR"/>
        </w:rPr>
        <w:t xml:space="preserve"> (1997) 1 Α.Α.Δ. 28 </w:t>
      </w:r>
      <w:r w:rsidRPr="009B6019">
        <w:rPr>
          <w:rFonts w:ascii="Arial" w:hAnsi="Arial" w:cs="Arial"/>
          <w:color w:val="000000"/>
          <w:sz w:val="28"/>
          <w:szCs w:val="28"/>
          <w:lang w:val="el-GR"/>
        </w:rPr>
        <w:t xml:space="preserve">και έκρινε </w:t>
      </w:r>
      <w:r w:rsidRPr="009B6019">
        <w:rPr>
          <w:rFonts w:ascii="Arial" w:hAnsi="Arial" w:cs="Arial"/>
          <w:color w:val="000000"/>
          <w:sz w:val="28"/>
          <w:szCs w:val="28"/>
          <w:lang w:val="el-GR"/>
        </w:rPr>
        <w:lastRenderedPageBreak/>
        <w:t>πως, αφού υπήρχε εκ πρώτης όψεως καλή υπεράσπιση θα έπρεπε να δοθεί στον εφεσείοντα η ευκαιρία να τη συζητήσει.</w:t>
      </w:r>
    </w:p>
    <w:p w14:paraId="1C25C82A" w14:textId="1BDA889B" w:rsidR="009B6019" w:rsidRDefault="009B6019" w:rsidP="009B6019">
      <w:pPr>
        <w:pStyle w:val="apapaoi"/>
        <w:spacing w:before="0" w:beforeAutospacing="0" w:after="420" w:afterAutospacing="0" w:line="360" w:lineRule="atLeast"/>
        <w:ind w:left="709"/>
        <w:jc w:val="both"/>
        <w:rPr>
          <w:rFonts w:ascii="Arial" w:hAnsi="Arial" w:cs="Arial"/>
          <w:color w:val="000000"/>
          <w:sz w:val="28"/>
          <w:szCs w:val="28"/>
          <w:lang w:val="el-GR"/>
        </w:rPr>
      </w:pPr>
      <w:r w:rsidRPr="009B6019">
        <w:rPr>
          <w:rFonts w:ascii="Arial" w:hAnsi="Arial" w:cs="Arial"/>
          <w:color w:val="000000"/>
          <w:sz w:val="28"/>
          <w:szCs w:val="28"/>
          <w:lang w:val="el-GR"/>
        </w:rPr>
        <w:t>Δεν διαπιστώνουμε σφάλμα στην προσέγγιση του πρωτόδικου δικαστηρίου. Οι αδιαμφισβήτητες επισκέψεις του εφεσίβλητου στο γραφείο του δικηγόρου, τουλάχιστον τρεις, η επακόλουθη διαμαρτυρία του που έδειχνε την εμμονή του στις θέσεις και στην επιθυμ</w:t>
      </w:r>
      <w:r w:rsidR="00126066">
        <w:rPr>
          <w:rFonts w:ascii="Arial" w:hAnsi="Arial" w:cs="Arial"/>
          <w:color w:val="000000"/>
          <w:sz w:val="28"/>
          <w:szCs w:val="28"/>
          <w:lang w:val="el-GR"/>
        </w:rPr>
        <w:t>ί</w:t>
      </w:r>
      <w:r w:rsidRPr="009B6019">
        <w:rPr>
          <w:rFonts w:ascii="Arial" w:hAnsi="Arial" w:cs="Arial"/>
          <w:color w:val="000000"/>
          <w:sz w:val="28"/>
          <w:szCs w:val="28"/>
          <w:lang w:val="el-GR"/>
        </w:rPr>
        <w:t>α του να τις προβάλει και μετά η καταχώριση της αίτησης για παραμερισμό, ανεξάρτητα από το τί ακριβώς είχε προηγηθεί, παρέχει επαρκές έρεισμα και δεν συντρέχουν οι προϋποθέσεις για παρέμβαση σε σχέση με θέμα που ανήκει στη διακριτική εξουσία του πρωτόδικου δικαστηρίου.  Ούτε μπορούμε να συμφωνήσουμε πως όσα ακολούθησαν καταδείκνυαν, όπως εισηγείται η εφεσείουσα ασυγχώρητη αμέλεια.</w:t>
      </w:r>
      <w:r w:rsidR="00126066">
        <w:rPr>
          <w:rFonts w:ascii="Arial" w:hAnsi="Arial" w:cs="Arial"/>
          <w:color w:val="000000"/>
          <w:sz w:val="28"/>
          <w:szCs w:val="28"/>
          <w:lang w:val="el-GR"/>
        </w:rPr>
        <w:t>»</w:t>
      </w:r>
      <w:r w:rsidRPr="009B6019">
        <w:rPr>
          <w:rFonts w:ascii="Arial" w:hAnsi="Arial" w:cs="Arial"/>
          <w:color w:val="000000"/>
          <w:sz w:val="28"/>
          <w:szCs w:val="28"/>
          <w:lang w:val="el-GR"/>
        </w:rPr>
        <w:t> </w:t>
      </w:r>
    </w:p>
    <w:p w14:paraId="19E5F333" w14:textId="77777777" w:rsidR="00DF2F0E" w:rsidRDefault="00DF2F0E" w:rsidP="004C6A72">
      <w:pPr>
        <w:pStyle w:val="apapaoi"/>
        <w:spacing w:before="0" w:beforeAutospacing="0" w:after="0" w:afterAutospacing="0" w:line="480" w:lineRule="auto"/>
        <w:ind w:firstLine="284"/>
        <w:jc w:val="both"/>
        <w:rPr>
          <w:rFonts w:ascii="Arial" w:hAnsi="Arial" w:cs="Arial"/>
          <w:color w:val="000000"/>
          <w:sz w:val="28"/>
          <w:szCs w:val="28"/>
          <w:lang w:val="el-GR"/>
        </w:rPr>
      </w:pPr>
    </w:p>
    <w:p w14:paraId="70A4CDE8" w14:textId="77777777" w:rsidR="00C366BE" w:rsidRDefault="00126066" w:rsidP="008302AD">
      <w:pPr>
        <w:pStyle w:val="apapaoi"/>
        <w:spacing w:before="0" w:beforeAutospacing="0" w:after="0" w:afterAutospacing="0" w:line="480" w:lineRule="auto"/>
        <w:ind w:firstLine="284"/>
        <w:jc w:val="both"/>
        <w:rPr>
          <w:rFonts w:ascii="Arial" w:hAnsi="Arial" w:cs="Arial"/>
          <w:color w:val="000000"/>
          <w:sz w:val="28"/>
          <w:szCs w:val="28"/>
          <w:lang w:val="el-GR"/>
        </w:rPr>
      </w:pPr>
      <w:r>
        <w:rPr>
          <w:rFonts w:ascii="Arial" w:hAnsi="Arial" w:cs="Arial"/>
          <w:color w:val="000000"/>
          <w:sz w:val="28"/>
          <w:szCs w:val="28"/>
          <w:lang w:val="el-GR"/>
        </w:rPr>
        <w:t>Πρόσφατα, στην</w:t>
      </w:r>
      <w:r w:rsidRPr="00126066">
        <w:rPr>
          <w:rFonts w:ascii="Arial" w:hAnsi="Arial" w:cs="Arial"/>
          <w:b/>
          <w:bCs/>
          <w:i/>
          <w:iCs/>
          <w:color w:val="000000"/>
          <w:sz w:val="28"/>
          <w:szCs w:val="28"/>
          <w:lang w:val="el-GR"/>
        </w:rPr>
        <w:t xml:space="preserve"> Ι.Ο.Α. </w:t>
      </w:r>
      <w:r>
        <w:rPr>
          <w:rFonts w:ascii="Arial" w:hAnsi="Arial" w:cs="Arial"/>
          <w:b/>
          <w:bCs/>
          <w:i/>
          <w:iCs/>
          <w:color w:val="000000"/>
          <w:sz w:val="28"/>
          <w:szCs w:val="28"/>
          <w:lang w:val="el-GR"/>
        </w:rPr>
        <w:t>ν.</w:t>
      </w:r>
      <w:r w:rsidRPr="00126066">
        <w:rPr>
          <w:rFonts w:ascii="Arial" w:hAnsi="Arial" w:cs="Arial"/>
          <w:b/>
          <w:bCs/>
          <w:i/>
          <w:iCs/>
          <w:color w:val="000000"/>
          <w:sz w:val="28"/>
          <w:szCs w:val="28"/>
          <w:lang w:val="el-GR"/>
        </w:rPr>
        <w:t xml:space="preserve"> </w:t>
      </w:r>
      <w:r w:rsidRPr="00126066">
        <w:rPr>
          <w:rFonts w:ascii="Arial" w:hAnsi="Arial" w:cs="Arial"/>
          <w:b/>
          <w:bCs/>
          <w:i/>
          <w:iCs/>
          <w:color w:val="000000"/>
          <w:sz w:val="28"/>
          <w:szCs w:val="28"/>
          <w:lang w:val="en-US"/>
        </w:rPr>
        <w:t>A</w:t>
      </w:r>
      <w:r w:rsidRPr="00126066">
        <w:rPr>
          <w:rFonts w:ascii="Arial" w:hAnsi="Arial" w:cs="Arial"/>
          <w:b/>
          <w:bCs/>
          <w:i/>
          <w:iCs/>
          <w:color w:val="000000"/>
          <w:sz w:val="28"/>
          <w:szCs w:val="28"/>
          <w:lang w:val="el-GR"/>
        </w:rPr>
        <w:t>.</w:t>
      </w:r>
      <w:r w:rsidRPr="00126066">
        <w:rPr>
          <w:rFonts w:ascii="Arial" w:hAnsi="Arial" w:cs="Arial"/>
          <w:b/>
          <w:bCs/>
          <w:i/>
          <w:iCs/>
          <w:color w:val="000000"/>
          <w:sz w:val="28"/>
          <w:szCs w:val="28"/>
          <w:lang w:val="en-US"/>
        </w:rPr>
        <w:t>D</w:t>
      </w:r>
      <w:r w:rsidRPr="00126066">
        <w:rPr>
          <w:rFonts w:ascii="Arial" w:hAnsi="Arial" w:cs="Arial"/>
          <w:b/>
          <w:bCs/>
          <w:i/>
          <w:iCs/>
          <w:color w:val="000000"/>
          <w:sz w:val="28"/>
          <w:szCs w:val="28"/>
          <w:lang w:val="el-GR"/>
        </w:rPr>
        <w:t>.</w:t>
      </w:r>
      <w:r w:rsidRPr="00126066">
        <w:rPr>
          <w:rFonts w:ascii="Arial" w:hAnsi="Arial" w:cs="Arial"/>
          <w:b/>
          <w:bCs/>
          <w:i/>
          <w:iCs/>
          <w:color w:val="000000"/>
          <w:sz w:val="28"/>
          <w:szCs w:val="28"/>
          <w:lang w:val="en-US"/>
        </w:rPr>
        <w:t>A</w:t>
      </w:r>
      <w:r w:rsidRPr="00126066">
        <w:rPr>
          <w:rFonts w:ascii="Arial" w:hAnsi="Arial" w:cs="Arial"/>
          <w:color w:val="000000"/>
          <w:sz w:val="28"/>
          <w:szCs w:val="28"/>
          <w:lang w:val="el-GR"/>
        </w:rPr>
        <w:t>.</w:t>
      </w:r>
      <w:r>
        <w:rPr>
          <w:rFonts w:ascii="Arial" w:hAnsi="Arial" w:cs="Arial"/>
          <w:color w:val="000000"/>
          <w:sz w:val="28"/>
          <w:szCs w:val="28"/>
          <w:lang w:val="el-GR"/>
        </w:rPr>
        <w:t xml:space="preserve">, </w:t>
      </w:r>
      <w:proofErr w:type="spellStart"/>
      <w:r w:rsidRPr="00126066">
        <w:rPr>
          <w:rFonts w:ascii="Arial" w:hAnsi="Arial" w:cs="Arial"/>
          <w:b/>
          <w:bCs/>
          <w:i/>
          <w:iCs/>
          <w:color w:val="000000"/>
          <w:sz w:val="28"/>
          <w:szCs w:val="28"/>
          <w:lang w:val="el-GR"/>
        </w:rPr>
        <w:t>Έφ</w:t>
      </w:r>
      <w:proofErr w:type="spellEnd"/>
      <w:r>
        <w:rPr>
          <w:rFonts w:ascii="Arial" w:hAnsi="Arial" w:cs="Arial"/>
          <w:b/>
          <w:bCs/>
          <w:i/>
          <w:iCs/>
          <w:color w:val="000000"/>
          <w:sz w:val="28"/>
          <w:szCs w:val="28"/>
          <w:lang w:val="el-GR"/>
        </w:rPr>
        <w:t>.</w:t>
      </w:r>
      <w:r w:rsidRPr="00126066">
        <w:rPr>
          <w:rFonts w:ascii="Arial" w:hAnsi="Arial" w:cs="Arial"/>
          <w:b/>
          <w:bCs/>
          <w:i/>
          <w:iCs/>
          <w:color w:val="000000"/>
          <w:sz w:val="28"/>
          <w:szCs w:val="28"/>
          <w:lang w:val="el-GR"/>
        </w:rPr>
        <w:t xml:space="preserve"> Αρ. 13/2020, </w:t>
      </w:r>
      <w:proofErr w:type="spellStart"/>
      <w:r w:rsidRPr="00126066">
        <w:rPr>
          <w:rFonts w:ascii="Arial" w:hAnsi="Arial" w:cs="Arial"/>
          <w:b/>
          <w:bCs/>
          <w:i/>
          <w:iCs/>
          <w:color w:val="000000"/>
          <w:sz w:val="28"/>
          <w:szCs w:val="28"/>
          <w:lang w:val="el-GR"/>
        </w:rPr>
        <w:t>ημερ</w:t>
      </w:r>
      <w:proofErr w:type="spellEnd"/>
      <w:r w:rsidRPr="00126066">
        <w:rPr>
          <w:rFonts w:ascii="Arial" w:hAnsi="Arial" w:cs="Arial"/>
          <w:b/>
          <w:bCs/>
          <w:i/>
          <w:iCs/>
          <w:color w:val="000000"/>
          <w:sz w:val="28"/>
          <w:szCs w:val="28"/>
          <w:lang w:val="el-GR"/>
        </w:rPr>
        <w:t>. 24.3.2021</w:t>
      </w:r>
      <w:r>
        <w:rPr>
          <w:rFonts w:ascii="Arial" w:hAnsi="Arial" w:cs="Arial"/>
          <w:color w:val="000000"/>
          <w:sz w:val="28"/>
          <w:szCs w:val="28"/>
          <w:lang w:val="el-GR"/>
        </w:rPr>
        <w:t>, επαναλαμβάνεται πως</w:t>
      </w:r>
      <w:r w:rsidR="00DF2F0E" w:rsidRPr="00DF2F0E">
        <w:rPr>
          <w:rFonts w:ascii="Arial" w:hAnsi="Arial" w:cs="Arial"/>
          <w:color w:val="000000"/>
          <w:sz w:val="28"/>
          <w:szCs w:val="28"/>
          <w:lang w:val="el-GR"/>
        </w:rPr>
        <w:t>:</w:t>
      </w:r>
    </w:p>
    <w:p w14:paraId="6F4F9C44" w14:textId="77777777" w:rsidR="009312C7" w:rsidRDefault="009312C7" w:rsidP="00C366BE">
      <w:pPr>
        <w:pStyle w:val="apapaoi"/>
        <w:spacing w:before="0" w:beforeAutospacing="0" w:after="0" w:afterAutospacing="0"/>
        <w:ind w:left="709"/>
        <w:jc w:val="both"/>
        <w:rPr>
          <w:rFonts w:ascii="Arial" w:hAnsi="Arial" w:cs="Arial"/>
          <w:i/>
          <w:iCs/>
          <w:color w:val="000000"/>
          <w:sz w:val="28"/>
          <w:szCs w:val="28"/>
          <w:lang w:val="el-GR"/>
        </w:rPr>
      </w:pPr>
    </w:p>
    <w:p w14:paraId="71D9F3ED" w14:textId="77777777" w:rsidR="009312C7" w:rsidRDefault="009312C7" w:rsidP="00C366BE">
      <w:pPr>
        <w:pStyle w:val="apapaoi"/>
        <w:spacing w:before="0" w:beforeAutospacing="0" w:after="0" w:afterAutospacing="0"/>
        <w:ind w:left="709"/>
        <w:jc w:val="both"/>
        <w:rPr>
          <w:rFonts w:ascii="Arial" w:hAnsi="Arial" w:cs="Arial"/>
          <w:i/>
          <w:iCs/>
          <w:color w:val="000000"/>
          <w:sz w:val="28"/>
          <w:szCs w:val="28"/>
          <w:lang w:val="el-GR"/>
        </w:rPr>
      </w:pPr>
    </w:p>
    <w:p w14:paraId="4F2BD9FA" w14:textId="5C2AD27D" w:rsidR="008302AD" w:rsidRDefault="00DF2F0E" w:rsidP="00C366BE">
      <w:pPr>
        <w:pStyle w:val="apapaoi"/>
        <w:spacing w:before="0" w:beforeAutospacing="0" w:after="0" w:afterAutospacing="0"/>
        <w:ind w:left="709"/>
        <w:jc w:val="both"/>
        <w:rPr>
          <w:rFonts w:ascii="Arial" w:hAnsi="Arial" w:cs="Arial"/>
          <w:i/>
          <w:iCs/>
          <w:color w:val="000000"/>
          <w:sz w:val="27"/>
          <w:szCs w:val="27"/>
          <w:lang w:val="el-GR"/>
        </w:rPr>
      </w:pPr>
      <w:r w:rsidRPr="008302AD">
        <w:rPr>
          <w:rFonts w:ascii="Arial" w:hAnsi="Arial" w:cs="Arial"/>
          <w:i/>
          <w:iCs/>
          <w:color w:val="000000"/>
          <w:sz w:val="28"/>
          <w:szCs w:val="28"/>
          <w:lang w:val="el-GR"/>
        </w:rPr>
        <w:t>«</w:t>
      </w:r>
      <w:r w:rsidR="008302AD">
        <w:rPr>
          <w:rFonts w:ascii="Arial" w:hAnsi="Arial" w:cs="Arial"/>
          <w:i/>
          <w:iCs/>
          <w:color w:val="000000"/>
          <w:sz w:val="28"/>
          <w:szCs w:val="28"/>
          <w:lang w:val="el-GR"/>
        </w:rPr>
        <w:t xml:space="preserve">… </w:t>
      </w:r>
      <w:r w:rsidRPr="00DF2F0E">
        <w:rPr>
          <w:rFonts w:ascii="Arial" w:hAnsi="Arial" w:cs="Arial"/>
          <w:i/>
          <w:iCs/>
          <w:color w:val="000000"/>
          <w:sz w:val="28"/>
          <w:szCs w:val="28"/>
          <w:lang w:val="el-GR"/>
        </w:rPr>
        <w:t>Ο λόγος της παράλειψης εμφάνισης αποκτά καθοριστική σημασία όταν ανάγεται σε συμπεριφορά περιφρονητική σε βαθμό καταφρόνησης της διαδικασίας ή των δικαιωμάτων του αντιδίκου</w:t>
      </w:r>
      <w:r w:rsidRPr="008302AD">
        <w:rPr>
          <w:rFonts w:ascii="Arial" w:hAnsi="Arial" w:cs="Arial"/>
          <w:i/>
          <w:iCs/>
          <w:color w:val="000000"/>
          <w:sz w:val="28"/>
          <w:szCs w:val="28"/>
          <w:lang w:val="el-GR"/>
        </w:rPr>
        <w:t xml:space="preserve"> (</w:t>
      </w:r>
      <w:r w:rsidRPr="008302AD">
        <w:rPr>
          <w:rFonts w:ascii="Arial" w:hAnsi="Arial" w:cs="Arial"/>
          <w:b/>
          <w:bCs/>
          <w:i/>
          <w:iCs/>
          <w:color w:val="000000"/>
          <w:sz w:val="28"/>
          <w:szCs w:val="28"/>
          <w:lang w:val="en-US"/>
        </w:rPr>
        <w:t>Evans</w:t>
      </w:r>
      <w:r w:rsidRPr="008302AD">
        <w:rPr>
          <w:rFonts w:ascii="Arial" w:hAnsi="Arial" w:cs="Arial"/>
          <w:b/>
          <w:bCs/>
          <w:i/>
          <w:iCs/>
          <w:color w:val="000000"/>
          <w:sz w:val="28"/>
          <w:szCs w:val="28"/>
          <w:lang w:val="el-GR"/>
        </w:rPr>
        <w:t xml:space="preserve"> </w:t>
      </w:r>
      <w:r w:rsidRPr="008302AD">
        <w:rPr>
          <w:rFonts w:ascii="Arial" w:hAnsi="Arial" w:cs="Arial"/>
          <w:b/>
          <w:bCs/>
          <w:i/>
          <w:iCs/>
          <w:color w:val="000000"/>
          <w:sz w:val="28"/>
          <w:szCs w:val="28"/>
          <w:lang w:val="en-US"/>
        </w:rPr>
        <w:t>v</w:t>
      </w:r>
      <w:r w:rsidRPr="008302AD">
        <w:rPr>
          <w:rFonts w:ascii="Arial" w:hAnsi="Arial" w:cs="Arial"/>
          <w:b/>
          <w:bCs/>
          <w:i/>
          <w:iCs/>
          <w:color w:val="000000"/>
          <w:sz w:val="28"/>
          <w:szCs w:val="28"/>
          <w:lang w:val="el-GR"/>
        </w:rPr>
        <w:t xml:space="preserve">. </w:t>
      </w:r>
      <w:r w:rsidRPr="008302AD">
        <w:rPr>
          <w:rFonts w:ascii="Arial" w:hAnsi="Arial" w:cs="Arial"/>
          <w:b/>
          <w:bCs/>
          <w:i/>
          <w:iCs/>
          <w:color w:val="000000"/>
          <w:sz w:val="28"/>
          <w:szCs w:val="28"/>
          <w:lang w:val="en-US"/>
        </w:rPr>
        <w:t>Bartlam</w:t>
      </w:r>
      <w:r w:rsidRPr="008302AD">
        <w:rPr>
          <w:rFonts w:ascii="Arial" w:hAnsi="Arial" w:cs="Arial"/>
          <w:b/>
          <w:bCs/>
          <w:i/>
          <w:iCs/>
          <w:color w:val="000000"/>
          <w:sz w:val="28"/>
          <w:szCs w:val="28"/>
          <w:lang w:val="el-GR"/>
        </w:rPr>
        <w:t xml:space="preserve"> (1937) </w:t>
      </w:r>
      <w:r w:rsidRPr="008302AD">
        <w:rPr>
          <w:rFonts w:ascii="Arial" w:hAnsi="Arial" w:cs="Arial"/>
          <w:b/>
          <w:bCs/>
          <w:i/>
          <w:iCs/>
          <w:color w:val="000000"/>
          <w:sz w:val="28"/>
          <w:szCs w:val="28"/>
          <w:lang w:val="en-US"/>
        </w:rPr>
        <w:t>AC</w:t>
      </w:r>
      <w:r w:rsidRPr="008302AD">
        <w:rPr>
          <w:rFonts w:ascii="Arial" w:hAnsi="Arial" w:cs="Arial"/>
          <w:b/>
          <w:bCs/>
          <w:i/>
          <w:iCs/>
          <w:color w:val="000000"/>
          <w:sz w:val="28"/>
          <w:szCs w:val="28"/>
          <w:lang w:val="el-GR"/>
        </w:rPr>
        <w:t xml:space="preserve"> 473, </w:t>
      </w:r>
      <w:r w:rsidRPr="008302AD">
        <w:rPr>
          <w:rFonts w:ascii="Arial" w:hAnsi="Arial" w:cs="Arial"/>
          <w:b/>
          <w:bCs/>
          <w:i/>
          <w:iCs/>
          <w:color w:val="000000"/>
          <w:sz w:val="28"/>
          <w:szCs w:val="28"/>
          <w:lang w:val="en-US"/>
        </w:rPr>
        <w:t>Ioannis</w:t>
      </w:r>
      <w:r w:rsidRPr="008302AD">
        <w:rPr>
          <w:rFonts w:ascii="Arial" w:hAnsi="Arial" w:cs="Arial"/>
          <w:b/>
          <w:bCs/>
          <w:i/>
          <w:iCs/>
          <w:color w:val="000000"/>
          <w:sz w:val="28"/>
          <w:szCs w:val="28"/>
          <w:lang w:val="el-GR"/>
        </w:rPr>
        <w:t xml:space="preserve"> </w:t>
      </w:r>
      <w:proofErr w:type="spellStart"/>
      <w:r w:rsidRPr="008302AD">
        <w:rPr>
          <w:rFonts w:ascii="Arial" w:hAnsi="Arial" w:cs="Arial"/>
          <w:b/>
          <w:bCs/>
          <w:i/>
          <w:iCs/>
          <w:color w:val="000000"/>
          <w:sz w:val="28"/>
          <w:szCs w:val="28"/>
          <w:lang w:val="en-US"/>
        </w:rPr>
        <w:t>Kotsapas</w:t>
      </w:r>
      <w:proofErr w:type="spellEnd"/>
      <w:r w:rsidRPr="008302AD">
        <w:rPr>
          <w:rFonts w:ascii="Arial" w:hAnsi="Arial" w:cs="Arial"/>
          <w:b/>
          <w:bCs/>
          <w:i/>
          <w:iCs/>
          <w:color w:val="000000"/>
          <w:sz w:val="28"/>
          <w:szCs w:val="28"/>
          <w:lang w:val="el-GR"/>
        </w:rPr>
        <w:t xml:space="preserve"> </w:t>
      </w:r>
      <w:r w:rsidRPr="008302AD">
        <w:rPr>
          <w:rFonts w:ascii="Arial" w:hAnsi="Arial" w:cs="Arial"/>
          <w:b/>
          <w:bCs/>
          <w:i/>
          <w:iCs/>
          <w:color w:val="000000"/>
          <w:sz w:val="28"/>
          <w:szCs w:val="28"/>
          <w:lang w:val="en-US"/>
        </w:rPr>
        <w:t>and</w:t>
      </w:r>
      <w:r w:rsidRPr="008302AD">
        <w:rPr>
          <w:rFonts w:ascii="Arial" w:hAnsi="Arial" w:cs="Arial"/>
          <w:b/>
          <w:bCs/>
          <w:i/>
          <w:iCs/>
          <w:color w:val="000000"/>
          <w:sz w:val="28"/>
          <w:szCs w:val="28"/>
          <w:lang w:val="el-GR"/>
        </w:rPr>
        <w:t xml:space="preserve"> </w:t>
      </w:r>
      <w:r w:rsidRPr="008302AD">
        <w:rPr>
          <w:rFonts w:ascii="Arial" w:hAnsi="Arial" w:cs="Arial"/>
          <w:b/>
          <w:bCs/>
          <w:i/>
          <w:iCs/>
          <w:color w:val="000000"/>
          <w:sz w:val="28"/>
          <w:szCs w:val="28"/>
          <w:lang w:val="en-US"/>
        </w:rPr>
        <w:t>Sons</w:t>
      </w:r>
      <w:r w:rsidRPr="008302AD">
        <w:rPr>
          <w:rFonts w:ascii="Arial" w:hAnsi="Arial" w:cs="Arial"/>
          <w:b/>
          <w:bCs/>
          <w:i/>
          <w:iCs/>
          <w:color w:val="000000"/>
          <w:sz w:val="28"/>
          <w:szCs w:val="28"/>
          <w:lang w:val="el-GR"/>
        </w:rPr>
        <w:t xml:space="preserve"> </w:t>
      </w:r>
      <w:r w:rsidRPr="008302AD">
        <w:rPr>
          <w:rFonts w:ascii="Arial" w:hAnsi="Arial" w:cs="Arial"/>
          <w:b/>
          <w:bCs/>
          <w:i/>
          <w:iCs/>
          <w:color w:val="000000"/>
          <w:sz w:val="28"/>
          <w:szCs w:val="28"/>
          <w:lang w:val="en-US"/>
        </w:rPr>
        <w:t>Ltd</w:t>
      </w:r>
      <w:r w:rsidRPr="008302AD">
        <w:rPr>
          <w:rFonts w:ascii="Arial" w:hAnsi="Arial" w:cs="Arial"/>
          <w:b/>
          <w:bCs/>
          <w:i/>
          <w:iCs/>
          <w:color w:val="000000"/>
          <w:sz w:val="28"/>
          <w:szCs w:val="28"/>
          <w:lang w:val="el-GR"/>
        </w:rPr>
        <w:t xml:space="preserve"> </w:t>
      </w:r>
      <w:r w:rsidRPr="008302AD">
        <w:rPr>
          <w:rFonts w:ascii="Arial" w:hAnsi="Arial" w:cs="Arial"/>
          <w:b/>
          <w:bCs/>
          <w:i/>
          <w:iCs/>
          <w:color w:val="000000"/>
          <w:sz w:val="28"/>
          <w:szCs w:val="28"/>
          <w:lang w:val="en-US"/>
        </w:rPr>
        <w:t>v</w:t>
      </w:r>
      <w:r w:rsidRPr="008302AD">
        <w:rPr>
          <w:rFonts w:ascii="Arial" w:hAnsi="Arial" w:cs="Arial"/>
          <w:b/>
          <w:bCs/>
          <w:i/>
          <w:iCs/>
          <w:color w:val="000000"/>
          <w:sz w:val="28"/>
          <w:szCs w:val="28"/>
          <w:lang w:val="el-GR"/>
        </w:rPr>
        <w:t xml:space="preserve">. </w:t>
      </w:r>
      <w:r w:rsidRPr="008302AD">
        <w:rPr>
          <w:rFonts w:ascii="Arial" w:hAnsi="Arial" w:cs="Arial"/>
          <w:b/>
          <w:bCs/>
          <w:i/>
          <w:iCs/>
          <w:color w:val="000000"/>
          <w:sz w:val="28"/>
          <w:szCs w:val="28"/>
          <w:lang w:val="en-US"/>
        </w:rPr>
        <w:t>Titan</w:t>
      </w:r>
      <w:r w:rsidRPr="008302AD">
        <w:rPr>
          <w:rFonts w:ascii="Arial" w:hAnsi="Arial" w:cs="Arial"/>
          <w:b/>
          <w:bCs/>
          <w:i/>
          <w:iCs/>
          <w:color w:val="000000"/>
          <w:sz w:val="28"/>
          <w:szCs w:val="28"/>
          <w:lang w:val="el-GR"/>
        </w:rPr>
        <w:t xml:space="preserve"> </w:t>
      </w:r>
      <w:r w:rsidRPr="008302AD">
        <w:rPr>
          <w:rFonts w:ascii="Arial" w:hAnsi="Arial" w:cs="Arial"/>
          <w:b/>
          <w:bCs/>
          <w:i/>
          <w:iCs/>
          <w:color w:val="000000"/>
          <w:sz w:val="28"/>
          <w:szCs w:val="28"/>
          <w:lang w:val="en-US"/>
        </w:rPr>
        <w:t>Construction</w:t>
      </w:r>
      <w:r w:rsidRPr="008302AD">
        <w:rPr>
          <w:rFonts w:ascii="Arial" w:hAnsi="Arial" w:cs="Arial"/>
          <w:b/>
          <w:bCs/>
          <w:i/>
          <w:iCs/>
          <w:color w:val="000000"/>
          <w:sz w:val="28"/>
          <w:szCs w:val="28"/>
          <w:lang w:val="el-GR"/>
        </w:rPr>
        <w:t xml:space="preserve"> </w:t>
      </w:r>
      <w:r w:rsidRPr="008302AD">
        <w:rPr>
          <w:rFonts w:ascii="Arial" w:hAnsi="Arial" w:cs="Arial"/>
          <w:b/>
          <w:bCs/>
          <w:i/>
          <w:iCs/>
          <w:color w:val="000000"/>
          <w:sz w:val="28"/>
          <w:szCs w:val="28"/>
          <w:lang w:val="en-US"/>
        </w:rPr>
        <w:t>and</w:t>
      </w:r>
      <w:r w:rsidRPr="008302AD">
        <w:rPr>
          <w:rFonts w:ascii="Arial" w:hAnsi="Arial" w:cs="Arial"/>
          <w:b/>
          <w:bCs/>
          <w:i/>
          <w:iCs/>
          <w:color w:val="000000"/>
          <w:sz w:val="28"/>
          <w:szCs w:val="28"/>
          <w:lang w:val="el-GR"/>
        </w:rPr>
        <w:t xml:space="preserve"> </w:t>
      </w:r>
      <w:r w:rsidRPr="008302AD">
        <w:rPr>
          <w:rFonts w:ascii="Arial" w:hAnsi="Arial" w:cs="Arial"/>
          <w:b/>
          <w:bCs/>
          <w:i/>
          <w:iCs/>
          <w:color w:val="000000"/>
          <w:sz w:val="28"/>
          <w:szCs w:val="28"/>
          <w:lang w:val="en-US"/>
        </w:rPr>
        <w:t>Engineering</w:t>
      </w:r>
      <w:r w:rsidRPr="008302AD">
        <w:rPr>
          <w:rFonts w:ascii="Arial" w:hAnsi="Arial" w:cs="Arial"/>
          <w:b/>
          <w:bCs/>
          <w:i/>
          <w:iCs/>
          <w:color w:val="000000"/>
          <w:sz w:val="28"/>
          <w:szCs w:val="28"/>
          <w:lang w:val="el-GR"/>
        </w:rPr>
        <w:t xml:space="preserve"> </w:t>
      </w:r>
      <w:r w:rsidRPr="008302AD">
        <w:rPr>
          <w:rFonts w:ascii="Arial" w:hAnsi="Arial" w:cs="Arial"/>
          <w:b/>
          <w:bCs/>
          <w:i/>
          <w:iCs/>
          <w:color w:val="000000"/>
          <w:sz w:val="28"/>
          <w:szCs w:val="28"/>
          <w:lang w:val="en-US"/>
        </w:rPr>
        <w:t>Company</w:t>
      </w:r>
      <w:r w:rsidRPr="008302AD">
        <w:rPr>
          <w:rFonts w:ascii="Arial" w:hAnsi="Arial" w:cs="Arial"/>
          <w:b/>
          <w:bCs/>
          <w:i/>
          <w:iCs/>
          <w:color w:val="000000"/>
          <w:sz w:val="28"/>
          <w:szCs w:val="28"/>
          <w:lang w:val="el-GR"/>
        </w:rPr>
        <w:t xml:space="preserve"> (1961) 1 </w:t>
      </w:r>
      <w:r w:rsidRPr="008302AD">
        <w:rPr>
          <w:rFonts w:ascii="Arial" w:hAnsi="Arial" w:cs="Arial"/>
          <w:b/>
          <w:bCs/>
          <w:i/>
          <w:iCs/>
          <w:color w:val="000000"/>
          <w:sz w:val="28"/>
          <w:szCs w:val="28"/>
          <w:lang w:val="en-US"/>
        </w:rPr>
        <w:t>CLR</w:t>
      </w:r>
      <w:r w:rsidRPr="008302AD">
        <w:rPr>
          <w:rFonts w:ascii="Arial" w:hAnsi="Arial" w:cs="Arial"/>
          <w:b/>
          <w:bCs/>
          <w:i/>
          <w:iCs/>
          <w:color w:val="000000"/>
          <w:sz w:val="28"/>
          <w:szCs w:val="28"/>
          <w:lang w:val="el-GR"/>
        </w:rPr>
        <w:t xml:space="preserve"> 317, </w:t>
      </w:r>
      <w:proofErr w:type="spellStart"/>
      <w:r w:rsidRPr="00DF2F0E">
        <w:rPr>
          <w:rFonts w:ascii="Arial" w:hAnsi="Arial" w:cs="Arial"/>
          <w:b/>
          <w:bCs/>
          <w:i/>
          <w:iCs/>
          <w:color w:val="000000"/>
          <w:sz w:val="28"/>
          <w:szCs w:val="28"/>
          <w:lang w:val="en-US"/>
        </w:rPr>
        <w:t>Phylactou</w:t>
      </w:r>
      <w:proofErr w:type="spellEnd"/>
      <w:r w:rsidRPr="00DF2F0E">
        <w:rPr>
          <w:rFonts w:ascii="Arial" w:hAnsi="Arial" w:cs="Arial"/>
          <w:b/>
          <w:bCs/>
          <w:i/>
          <w:iCs/>
          <w:color w:val="000000"/>
          <w:sz w:val="28"/>
          <w:szCs w:val="28"/>
          <w:lang w:val="en-US"/>
        </w:rPr>
        <w:t> and others v</w:t>
      </w:r>
      <w:r w:rsidRPr="00DF2F0E">
        <w:rPr>
          <w:rFonts w:ascii="Arial" w:hAnsi="Arial" w:cs="Arial"/>
          <w:b/>
          <w:bCs/>
          <w:i/>
          <w:iCs/>
          <w:color w:val="000000"/>
          <w:sz w:val="28"/>
          <w:szCs w:val="28"/>
          <w:lang w:val="el-GR"/>
        </w:rPr>
        <w:t>.</w:t>
      </w:r>
      <w:r w:rsidRPr="00DF2F0E">
        <w:rPr>
          <w:rFonts w:ascii="Arial" w:hAnsi="Arial" w:cs="Arial"/>
          <w:b/>
          <w:bCs/>
          <w:i/>
          <w:iCs/>
          <w:color w:val="000000"/>
          <w:sz w:val="28"/>
          <w:szCs w:val="28"/>
          <w:lang w:val="en-US"/>
        </w:rPr>
        <w:t>  Michael</w:t>
      </w:r>
      <w:r w:rsidR="008302AD" w:rsidRPr="008302AD">
        <w:rPr>
          <w:rFonts w:ascii="Arial" w:hAnsi="Arial" w:cs="Arial"/>
          <w:b/>
          <w:bCs/>
          <w:i/>
          <w:iCs/>
          <w:color w:val="000000"/>
          <w:sz w:val="28"/>
          <w:szCs w:val="28"/>
          <w:lang w:val="en-US"/>
        </w:rPr>
        <w:t xml:space="preserve"> </w:t>
      </w:r>
      <w:r w:rsidRPr="008302AD">
        <w:rPr>
          <w:rFonts w:ascii="Arial" w:hAnsi="Arial" w:cs="Arial"/>
          <w:b/>
          <w:bCs/>
          <w:i/>
          <w:iCs/>
          <w:color w:val="000000"/>
          <w:sz w:val="28"/>
          <w:szCs w:val="28"/>
          <w:lang w:val="en-US"/>
        </w:rPr>
        <w:t xml:space="preserve">(1982) 1 CLR 204, </w:t>
      </w:r>
      <w:proofErr w:type="spellStart"/>
      <w:r w:rsidRPr="008302AD">
        <w:rPr>
          <w:rFonts w:ascii="Arial" w:hAnsi="Arial" w:cs="Arial"/>
          <w:b/>
          <w:bCs/>
          <w:i/>
          <w:iCs/>
          <w:color w:val="000000"/>
          <w:sz w:val="28"/>
          <w:szCs w:val="28"/>
          <w:lang w:val="en-US"/>
        </w:rPr>
        <w:t>Milouca</w:t>
      </w:r>
      <w:proofErr w:type="spellEnd"/>
      <w:r w:rsidRPr="008302AD">
        <w:rPr>
          <w:rFonts w:ascii="Arial" w:hAnsi="Arial" w:cs="Arial"/>
          <w:b/>
          <w:bCs/>
          <w:i/>
          <w:iCs/>
          <w:color w:val="000000"/>
          <w:sz w:val="28"/>
          <w:szCs w:val="28"/>
          <w:lang w:val="en-US"/>
        </w:rPr>
        <w:t xml:space="preserve"> Motors Trading</w:t>
      </w:r>
      <w:r w:rsidRPr="00DF2F0E">
        <w:rPr>
          <w:rFonts w:ascii="Arial" w:hAnsi="Arial" w:cs="Arial"/>
          <w:b/>
          <w:bCs/>
          <w:i/>
          <w:iCs/>
          <w:color w:val="000000"/>
          <w:sz w:val="28"/>
          <w:szCs w:val="28"/>
          <w:lang w:val="en-US"/>
        </w:rPr>
        <w:t> Ltd v</w:t>
      </w:r>
      <w:r w:rsidRPr="00DF2F0E">
        <w:rPr>
          <w:rFonts w:ascii="Arial" w:hAnsi="Arial" w:cs="Arial"/>
          <w:b/>
          <w:bCs/>
          <w:i/>
          <w:iCs/>
          <w:color w:val="000000"/>
          <w:sz w:val="28"/>
          <w:szCs w:val="28"/>
        </w:rPr>
        <w:t>. </w:t>
      </w:r>
      <w:r w:rsidRPr="00DF2F0E">
        <w:rPr>
          <w:rFonts w:ascii="Arial" w:hAnsi="Arial" w:cs="Arial"/>
          <w:b/>
          <w:bCs/>
          <w:i/>
          <w:iCs/>
          <w:color w:val="000000"/>
          <w:sz w:val="28"/>
          <w:szCs w:val="28"/>
          <w:lang w:val="el-GR"/>
        </w:rPr>
        <w:t>Κούρτη</w:t>
      </w:r>
      <w:r w:rsidRPr="008302AD">
        <w:rPr>
          <w:rFonts w:ascii="Arial" w:hAnsi="Arial" w:cs="Arial"/>
          <w:b/>
          <w:bCs/>
          <w:i/>
          <w:iCs/>
          <w:color w:val="000000"/>
          <w:sz w:val="28"/>
          <w:szCs w:val="28"/>
          <w:lang w:val="en-US"/>
        </w:rPr>
        <w:t xml:space="preserve"> (1997) 1 AA</w:t>
      </w:r>
      <w:r w:rsidRPr="008302AD">
        <w:rPr>
          <w:rFonts w:ascii="Arial" w:hAnsi="Arial" w:cs="Arial"/>
          <w:b/>
          <w:bCs/>
          <w:i/>
          <w:iCs/>
          <w:color w:val="000000"/>
          <w:sz w:val="28"/>
          <w:szCs w:val="28"/>
          <w:lang w:val="el-GR"/>
        </w:rPr>
        <w:t>Δ</w:t>
      </w:r>
      <w:r w:rsidRPr="008302AD">
        <w:rPr>
          <w:rFonts w:ascii="Arial" w:hAnsi="Arial" w:cs="Arial"/>
          <w:b/>
          <w:bCs/>
          <w:i/>
          <w:iCs/>
          <w:color w:val="000000"/>
          <w:sz w:val="28"/>
          <w:szCs w:val="28"/>
          <w:lang w:val="en-US"/>
        </w:rPr>
        <w:t xml:space="preserve"> 941,</w:t>
      </w:r>
      <w:r w:rsidRPr="00DF2F0E">
        <w:rPr>
          <w:rFonts w:ascii="Arial" w:hAnsi="Arial" w:cs="Arial"/>
          <w:b/>
          <w:bCs/>
          <w:i/>
          <w:iCs/>
          <w:color w:val="000000"/>
          <w:sz w:val="20"/>
          <w:szCs w:val="20"/>
        </w:rPr>
        <w:t> </w:t>
      </w:r>
      <w:r w:rsidRPr="00DF2F0E">
        <w:rPr>
          <w:rFonts w:ascii="Arial" w:hAnsi="Arial" w:cs="Arial"/>
          <w:b/>
          <w:bCs/>
          <w:i/>
          <w:iCs/>
          <w:color w:val="000000"/>
          <w:sz w:val="28"/>
          <w:szCs w:val="28"/>
          <w:lang w:val="en-US"/>
        </w:rPr>
        <w:t>Alpha Bank Ltd </w:t>
      </w:r>
      <w:r w:rsidRPr="00DF2F0E">
        <w:rPr>
          <w:rFonts w:ascii="Arial" w:hAnsi="Arial" w:cs="Arial"/>
          <w:b/>
          <w:bCs/>
          <w:i/>
          <w:iCs/>
          <w:color w:val="000000"/>
          <w:sz w:val="28"/>
          <w:szCs w:val="28"/>
          <w:lang w:val="el-GR"/>
        </w:rPr>
        <w:t>ν</w:t>
      </w:r>
      <w:r w:rsidRPr="00DF2F0E">
        <w:rPr>
          <w:rFonts w:ascii="Arial" w:hAnsi="Arial" w:cs="Arial"/>
          <w:b/>
          <w:bCs/>
          <w:i/>
          <w:iCs/>
          <w:color w:val="000000"/>
          <w:sz w:val="28"/>
          <w:szCs w:val="28"/>
        </w:rPr>
        <w:t xml:space="preserve">. xxx </w:t>
      </w:r>
      <w:proofErr w:type="spellStart"/>
      <w:r w:rsidRPr="00DF2F0E">
        <w:rPr>
          <w:rFonts w:ascii="Arial" w:hAnsi="Arial" w:cs="Arial"/>
          <w:b/>
          <w:bCs/>
          <w:i/>
          <w:iCs/>
          <w:color w:val="000000"/>
          <w:sz w:val="28"/>
          <w:szCs w:val="28"/>
        </w:rPr>
        <w:t>xxx</w:t>
      </w:r>
      <w:proofErr w:type="spellEnd"/>
      <w:r w:rsidRPr="00DF2F0E">
        <w:rPr>
          <w:rFonts w:ascii="Arial" w:hAnsi="Arial" w:cs="Arial"/>
          <w:b/>
          <w:bCs/>
          <w:i/>
          <w:iCs/>
          <w:color w:val="000000"/>
          <w:sz w:val="28"/>
          <w:szCs w:val="28"/>
        </w:rPr>
        <w:t> </w:t>
      </w:r>
      <w:r w:rsidRPr="00DF2F0E">
        <w:rPr>
          <w:rFonts w:ascii="Arial" w:hAnsi="Arial" w:cs="Arial"/>
          <w:b/>
          <w:bCs/>
          <w:i/>
          <w:iCs/>
          <w:color w:val="000000"/>
          <w:sz w:val="28"/>
          <w:szCs w:val="28"/>
          <w:lang w:val="el-GR"/>
        </w:rPr>
        <w:t>Στεφάνου</w:t>
      </w:r>
      <w:r w:rsidRPr="008302AD">
        <w:rPr>
          <w:rFonts w:ascii="Arial" w:hAnsi="Arial" w:cs="Arial"/>
          <w:b/>
          <w:bCs/>
          <w:i/>
          <w:iCs/>
          <w:color w:val="000000"/>
          <w:sz w:val="28"/>
          <w:szCs w:val="28"/>
          <w:lang w:val="en-US"/>
        </w:rPr>
        <w:t xml:space="preserve"> (2003) 1 </w:t>
      </w:r>
      <w:r w:rsidRPr="008302AD">
        <w:rPr>
          <w:rFonts w:ascii="Arial" w:hAnsi="Arial" w:cs="Arial"/>
          <w:b/>
          <w:bCs/>
          <w:i/>
          <w:iCs/>
          <w:color w:val="000000"/>
          <w:sz w:val="28"/>
          <w:szCs w:val="28"/>
          <w:lang w:val="el-GR"/>
        </w:rPr>
        <w:t>ΑΑΔ</w:t>
      </w:r>
      <w:r w:rsidRPr="008302AD">
        <w:rPr>
          <w:rFonts w:ascii="Arial" w:hAnsi="Arial" w:cs="Arial"/>
          <w:b/>
          <w:bCs/>
          <w:i/>
          <w:iCs/>
          <w:color w:val="000000"/>
          <w:sz w:val="28"/>
          <w:szCs w:val="28"/>
          <w:lang w:val="en-US"/>
        </w:rPr>
        <w:t xml:space="preserve"> 1101)</w:t>
      </w:r>
      <w:r w:rsidRPr="00DF2F0E">
        <w:rPr>
          <w:rFonts w:ascii="Arial" w:hAnsi="Arial" w:cs="Arial"/>
          <w:i/>
          <w:iCs/>
          <w:color w:val="000000"/>
          <w:sz w:val="20"/>
          <w:szCs w:val="20"/>
        </w:rPr>
        <w:t>.</w:t>
      </w:r>
      <w:r w:rsidR="008302AD" w:rsidRPr="008302AD">
        <w:rPr>
          <w:rFonts w:ascii="Arial" w:hAnsi="Arial" w:cs="Arial"/>
          <w:i/>
          <w:iCs/>
          <w:color w:val="000000"/>
          <w:sz w:val="20"/>
          <w:szCs w:val="20"/>
          <w:lang w:val="en-US"/>
        </w:rPr>
        <w:t xml:space="preserve">  </w:t>
      </w:r>
      <w:r w:rsidRPr="00DF2F0E">
        <w:rPr>
          <w:rFonts w:ascii="Arial" w:hAnsi="Arial" w:cs="Arial"/>
          <w:i/>
          <w:iCs/>
          <w:color w:val="000000"/>
          <w:sz w:val="28"/>
          <w:szCs w:val="28"/>
          <w:lang w:val="el-GR"/>
        </w:rPr>
        <w:t>Επίσης η ανεξήγητη αργοπορία στην καταχώριση της αίτησης για παραμερισμό είναι παράγοντας που ασκεί «έντονα αρνητική επίδραση» (</w:t>
      </w:r>
      <w:r w:rsidRPr="00DF2F0E">
        <w:rPr>
          <w:rFonts w:ascii="Arial" w:hAnsi="Arial" w:cs="Arial"/>
          <w:b/>
          <w:bCs/>
          <w:i/>
          <w:iCs/>
          <w:color w:val="000000"/>
          <w:sz w:val="28"/>
          <w:szCs w:val="28"/>
          <w:lang w:val="en-US"/>
        </w:rPr>
        <w:t>Mine</w:t>
      </w:r>
      <w:r w:rsidRPr="00DF2F0E">
        <w:rPr>
          <w:rFonts w:ascii="Arial" w:hAnsi="Arial" w:cs="Arial"/>
          <w:b/>
          <w:bCs/>
          <w:i/>
          <w:iCs/>
          <w:color w:val="000000"/>
          <w:sz w:val="28"/>
          <w:szCs w:val="28"/>
          <w:lang w:val="el-GR"/>
        </w:rPr>
        <w:t> &amp; </w:t>
      </w:r>
      <w:r w:rsidRPr="00DF2F0E">
        <w:rPr>
          <w:rFonts w:ascii="Arial" w:hAnsi="Arial" w:cs="Arial"/>
          <w:b/>
          <w:bCs/>
          <w:i/>
          <w:iCs/>
          <w:color w:val="000000"/>
          <w:sz w:val="28"/>
          <w:szCs w:val="28"/>
          <w:lang w:val="en-US"/>
        </w:rPr>
        <w:t>Quarry Services Ltd v</w:t>
      </w:r>
      <w:r w:rsidRPr="00DF2F0E">
        <w:rPr>
          <w:rFonts w:ascii="Arial" w:hAnsi="Arial" w:cs="Arial"/>
          <w:b/>
          <w:bCs/>
          <w:i/>
          <w:iCs/>
          <w:color w:val="000000"/>
          <w:sz w:val="28"/>
          <w:szCs w:val="28"/>
          <w:lang w:val="el-GR"/>
        </w:rPr>
        <w:t>.</w:t>
      </w:r>
      <w:r w:rsidRPr="008302AD">
        <w:rPr>
          <w:rFonts w:ascii="Arial" w:hAnsi="Arial" w:cs="Arial"/>
          <w:b/>
          <w:bCs/>
          <w:i/>
          <w:iCs/>
          <w:color w:val="000000"/>
          <w:sz w:val="28"/>
          <w:szCs w:val="28"/>
          <w:lang w:val="el-GR"/>
        </w:rPr>
        <w:t xml:space="preserve"> Γεωργίου (1993) 1 ΑΑΔ 26).</w:t>
      </w:r>
      <w:r w:rsidRPr="006037BD">
        <w:rPr>
          <w:rFonts w:ascii="Arial" w:hAnsi="Arial" w:cs="Arial"/>
          <w:i/>
          <w:iCs/>
          <w:color w:val="000000"/>
          <w:sz w:val="27"/>
          <w:szCs w:val="27"/>
          <w:lang w:val="el-GR"/>
        </w:rPr>
        <w:t xml:space="preserve"> Παρ</w:t>
      </w:r>
      <w:r w:rsidRPr="008302AD">
        <w:rPr>
          <w:rFonts w:ascii="Arial" w:hAnsi="Arial" w:cs="Arial"/>
          <w:i/>
          <w:iCs/>
          <w:color w:val="000000"/>
          <w:sz w:val="27"/>
          <w:szCs w:val="27"/>
          <w:lang w:val="el-GR"/>
        </w:rPr>
        <w:t>άγοντας που εν προκειμένω</w:t>
      </w:r>
      <w:r w:rsidR="008302AD">
        <w:rPr>
          <w:rFonts w:ascii="Arial" w:hAnsi="Arial" w:cs="Arial"/>
          <w:i/>
          <w:iCs/>
          <w:color w:val="000000"/>
          <w:sz w:val="27"/>
          <w:szCs w:val="27"/>
          <w:lang w:val="el-GR"/>
        </w:rPr>
        <w:t xml:space="preserve"> ελλείπε</w:t>
      </w:r>
      <w:r w:rsidR="00337049" w:rsidRPr="008302AD">
        <w:rPr>
          <w:rFonts w:ascii="Arial" w:hAnsi="Arial" w:cs="Arial"/>
          <w:i/>
          <w:iCs/>
          <w:color w:val="000000"/>
          <w:sz w:val="27"/>
          <w:szCs w:val="27"/>
          <w:lang w:val="el-GR"/>
        </w:rPr>
        <w:t>ι</w:t>
      </w:r>
      <w:r w:rsidR="008302AD">
        <w:rPr>
          <w:rFonts w:ascii="Arial" w:hAnsi="Arial" w:cs="Arial"/>
          <w:i/>
          <w:iCs/>
          <w:color w:val="000000"/>
          <w:sz w:val="27"/>
          <w:szCs w:val="27"/>
          <w:lang w:val="el-GR"/>
        </w:rPr>
        <w:t xml:space="preserve">.»  </w:t>
      </w:r>
    </w:p>
    <w:p w14:paraId="63151FE5" w14:textId="77777777" w:rsidR="008302AD" w:rsidRDefault="008302AD" w:rsidP="008302AD">
      <w:pPr>
        <w:pStyle w:val="apapaoi"/>
        <w:spacing w:before="0" w:beforeAutospacing="0" w:after="0" w:afterAutospacing="0" w:line="480" w:lineRule="auto"/>
        <w:ind w:firstLine="284"/>
        <w:jc w:val="both"/>
        <w:rPr>
          <w:rFonts w:ascii="Arial" w:hAnsi="Arial" w:cs="Arial"/>
          <w:i/>
          <w:iCs/>
          <w:color w:val="000000"/>
          <w:sz w:val="27"/>
          <w:szCs w:val="27"/>
          <w:lang w:val="el-GR"/>
        </w:rPr>
      </w:pPr>
    </w:p>
    <w:p w14:paraId="1BA48FF3" w14:textId="181A36F5" w:rsidR="00DF2F0E" w:rsidRPr="008302AD" w:rsidRDefault="00B655B4" w:rsidP="002566E9">
      <w:pPr>
        <w:pStyle w:val="apapaoi"/>
        <w:spacing w:before="0" w:beforeAutospacing="0" w:after="0" w:afterAutospacing="0" w:line="480" w:lineRule="auto"/>
        <w:ind w:firstLine="284"/>
        <w:jc w:val="both"/>
        <w:rPr>
          <w:rFonts w:ascii="Arial" w:hAnsi="Arial" w:cs="Arial"/>
          <w:color w:val="000000"/>
          <w:sz w:val="27"/>
          <w:szCs w:val="27"/>
          <w:lang w:val="el-GR"/>
        </w:rPr>
      </w:pPr>
      <w:r>
        <w:rPr>
          <w:rFonts w:ascii="Arial" w:hAnsi="Arial" w:cs="Arial"/>
          <w:color w:val="000000"/>
          <w:sz w:val="27"/>
          <w:szCs w:val="27"/>
          <w:lang w:val="el-GR"/>
        </w:rPr>
        <w:t xml:space="preserve">Στη </w:t>
      </w:r>
      <w:r w:rsidRPr="00B655B4">
        <w:rPr>
          <w:rFonts w:ascii="Arial" w:hAnsi="Arial" w:cs="Arial"/>
          <w:b/>
          <w:bCs/>
          <w:i/>
          <w:iCs/>
          <w:color w:val="000000"/>
          <w:sz w:val="27"/>
          <w:szCs w:val="27"/>
          <w:lang w:val="el-GR"/>
        </w:rPr>
        <w:t xml:space="preserve">Λαϊκή </w:t>
      </w:r>
      <w:proofErr w:type="spellStart"/>
      <w:r w:rsidRPr="00B655B4">
        <w:rPr>
          <w:rFonts w:ascii="Arial" w:hAnsi="Arial" w:cs="Arial"/>
          <w:b/>
          <w:bCs/>
          <w:i/>
          <w:iCs/>
          <w:color w:val="000000"/>
          <w:sz w:val="27"/>
          <w:szCs w:val="27"/>
          <w:lang w:val="el-GR"/>
        </w:rPr>
        <w:t>Κυπρ</w:t>
      </w:r>
      <w:proofErr w:type="spellEnd"/>
      <w:r w:rsidRPr="00B655B4">
        <w:rPr>
          <w:rFonts w:ascii="Arial" w:hAnsi="Arial" w:cs="Arial"/>
          <w:b/>
          <w:bCs/>
          <w:i/>
          <w:iCs/>
          <w:color w:val="000000"/>
          <w:sz w:val="27"/>
          <w:szCs w:val="27"/>
          <w:lang w:val="el-GR"/>
        </w:rPr>
        <w:t xml:space="preserve">. </w:t>
      </w:r>
      <w:proofErr w:type="spellStart"/>
      <w:r w:rsidRPr="00B655B4">
        <w:rPr>
          <w:rFonts w:ascii="Arial" w:hAnsi="Arial" w:cs="Arial"/>
          <w:b/>
          <w:bCs/>
          <w:i/>
          <w:iCs/>
          <w:color w:val="000000"/>
          <w:sz w:val="27"/>
          <w:szCs w:val="27"/>
          <w:lang w:val="el-GR"/>
        </w:rPr>
        <w:t>Τράπ</w:t>
      </w:r>
      <w:proofErr w:type="spellEnd"/>
      <w:r w:rsidRPr="00B655B4">
        <w:rPr>
          <w:rFonts w:ascii="Arial" w:hAnsi="Arial" w:cs="Arial"/>
          <w:b/>
          <w:bCs/>
          <w:i/>
          <w:iCs/>
          <w:color w:val="000000"/>
          <w:sz w:val="27"/>
          <w:szCs w:val="27"/>
          <w:lang w:val="el-GR"/>
        </w:rPr>
        <w:t>. (</w:t>
      </w:r>
      <w:proofErr w:type="spellStart"/>
      <w:r w:rsidRPr="00B655B4">
        <w:rPr>
          <w:rFonts w:ascii="Arial" w:hAnsi="Arial" w:cs="Arial"/>
          <w:b/>
          <w:bCs/>
          <w:i/>
          <w:iCs/>
          <w:color w:val="000000"/>
          <w:sz w:val="27"/>
          <w:szCs w:val="27"/>
          <w:lang w:val="el-GR"/>
        </w:rPr>
        <w:t>Χρημ</w:t>
      </w:r>
      <w:proofErr w:type="spellEnd"/>
      <w:r w:rsidRPr="00B655B4">
        <w:rPr>
          <w:rFonts w:ascii="Arial" w:hAnsi="Arial" w:cs="Arial"/>
          <w:b/>
          <w:bCs/>
          <w:i/>
          <w:iCs/>
          <w:color w:val="000000"/>
          <w:sz w:val="27"/>
          <w:szCs w:val="27"/>
          <w:lang w:val="el-GR"/>
        </w:rPr>
        <w:t>.) Λτδ ν. Ιακώβου κ.ά. (2001) 1 Α.Α.Δ.</w:t>
      </w:r>
      <w:r w:rsidR="00834093">
        <w:rPr>
          <w:rFonts w:ascii="Arial" w:hAnsi="Arial" w:cs="Arial"/>
          <w:b/>
          <w:bCs/>
          <w:i/>
          <w:iCs/>
          <w:color w:val="000000"/>
          <w:sz w:val="27"/>
          <w:szCs w:val="27"/>
          <w:lang w:val="el-GR"/>
        </w:rPr>
        <w:t xml:space="preserve"> </w:t>
      </w:r>
      <w:r w:rsidRPr="00B655B4">
        <w:rPr>
          <w:rFonts w:ascii="Arial" w:hAnsi="Arial" w:cs="Arial"/>
          <w:b/>
          <w:bCs/>
          <w:i/>
          <w:iCs/>
          <w:color w:val="000000"/>
          <w:sz w:val="27"/>
          <w:szCs w:val="27"/>
          <w:lang w:val="el-GR"/>
        </w:rPr>
        <w:t>457</w:t>
      </w:r>
      <w:r>
        <w:rPr>
          <w:rFonts w:ascii="Arial" w:hAnsi="Arial" w:cs="Arial"/>
          <w:color w:val="000000"/>
          <w:sz w:val="27"/>
          <w:szCs w:val="27"/>
          <w:lang w:val="el-GR"/>
        </w:rPr>
        <w:t>, η εκδοθείσα απόφαση δεν παραμερίστηκε</w:t>
      </w:r>
      <w:r w:rsidR="0022277A">
        <w:rPr>
          <w:rFonts w:ascii="Arial" w:hAnsi="Arial" w:cs="Arial"/>
          <w:color w:val="000000"/>
          <w:sz w:val="27"/>
          <w:szCs w:val="27"/>
          <w:lang w:val="el-GR"/>
        </w:rPr>
        <w:t>,</w:t>
      </w:r>
      <w:r>
        <w:rPr>
          <w:rFonts w:ascii="Arial" w:hAnsi="Arial" w:cs="Arial"/>
          <w:color w:val="000000"/>
          <w:sz w:val="27"/>
          <w:szCs w:val="27"/>
          <w:lang w:val="el-GR"/>
        </w:rPr>
        <w:t xml:space="preserve"> αφού</w:t>
      </w:r>
      <w:r w:rsidR="002566E9">
        <w:rPr>
          <w:rFonts w:ascii="Arial" w:hAnsi="Arial" w:cs="Arial"/>
          <w:color w:val="000000"/>
          <w:sz w:val="27"/>
          <w:szCs w:val="27"/>
          <w:lang w:val="el-GR"/>
        </w:rPr>
        <w:t xml:space="preserve"> εκεί </w:t>
      </w:r>
      <w:r>
        <w:rPr>
          <w:rFonts w:ascii="Arial" w:hAnsi="Arial" w:cs="Arial"/>
          <w:color w:val="000000"/>
          <w:sz w:val="27"/>
          <w:szCs w:val="27"/>
          <w:lang w:val="el-GR"/>
        </w:rPr>
        <w:t xml:space="preserve">η εν γένει συμπεριφορά των εναγομένων-αιτητών κρίθηκε, για </w:t>
      </w:r>
      <w:r w:rsidR="002566E9">
        <w:rPr>
          <w:rFonts w:ascii="Arial" w:hAnsi="Arial" w:cs="Arial"/>
          <w:color w:val="000000"/>
          <w:sz w:val="27"/>
          <w:szCs w:val="27"/>
          <w:lang w:val="el-GR"/>
        </w:rPr>
        <w:t>λ</w:t>
      </w:r>
      <w:r>
        <w:rPr>
          <w:rFonts w:ascii="Arial" w:hAnsi="Arial" w:cs="Arial"/>
          <w:color w:val="000000"/>
          <w:sz w:val="27"/>
          <w:szCs w:val="27"/>
          <w:lang w:val="el-GR"/>
        </w:rPr>
        <w:t xml:space="preserve">όγους που </w:t>
      </w:r>
      <w:r>
        <w:rPr>
          <w:rFonts w:ascii="Arial" w:hAnsi="Arial" w:cs="Arial"/>
          <w:color w:val="000000"/>
          <w:sz w:val="27"/>
          <w:szCs w:val="27"/>
          <w:lang w:val="el-GR"/>
        </w:rPr>
        <w:lastRenderedPageBreak/>
        <w:t>καταγράφονται, αδικαιολόγητη και κατακριτέα.</w:t>
      </w:r>
      <w:r w:rsidR="002566E9">
        <w:rPr>
          <w:rFonts w:ascii="Arial" w:hAnsi="Arial" w:cs="Arial"/>
          <w:color w:val="000000"/>
          <w:sz w:val="27"/>
          <w:szCs w:val="27"/>
          <w:lang w:val="el-GR"/>
        </w:rPr>
        <w:t xml:space="preserve"> </w:t>
      </w:r>
      <w:r w:rsidR="00FE2D41">
        <w:rPr>
          <w:rFonts w:ascii="Arial" w:hAnsi="Arial" w:cs="Arial"/>
          <w:color w:val="000000"/>
          <w:sz w:val="27"/>
          <w:szCs w:val="27"/>
          <w:lang w:val="el-GR"/>
        </w:rPr>
        <w:t>Εν προκειμένω,</w:t>
      </w:r>
      <w:r w:rsidR="002566E9">
        <w:rPr>
          <w:rFonts w:ascii="Arial" w:hAnsi="Arial" w:cs="Arial"/>
          <w:color w:val="000000"/>
          <w:sz w:val="27"/>
          <w:szCs w:val="27"/>
          <w:lang w:val="el-GR"/>
        </w:rPr>
        <w:t xml:space="preserve"> το </w:t>
      </w:r>
      <w:r w:rsidR="008302AD" w:rsidRPr="008302AD">
        <w:rPr>
          <w:rFonts w:ascii="Arial" w:hAnsi="Arial" w:cs="Arial"/>
          <w:color w:val="000000"/>
          <w:sz w:val="27"/>
          <w:szCs w:val="27"/>
          <w:lang w:val="el-GR"/>
        </w:rPr>
        <w:t>πρωτόδικ</w:t>
      </w:r>
      <w:r w:rsidR="002566E9">
        <w:rPr>
          <w:rFonts w:ascii="Arial" w:hAnsi="Arial" w:cs="Arial"/>
          <w:color w:val="000000"/>
          <w:sz w:val="27"/>
          <w:szCs w:val="27"/>
          <w:lang w:val="el-GR"/>
        </w:rPr>
        <w:t>ο</w:t>
      </w:r>
      <w:r w:rsidR="008302AD" w:rsidRPr="008302AD">
        <w:rPr>
          <w:rFonts w:ascii="Arial" w:hAnsi="Arial" w:cs="Arial"/>
          <w:color w:val="000000"/>
          <w:sz w:val="27"/>
          <w:szCs w:val="27"/>
          <w:lang w:val="el-GR"/>
        </w:rPr>
        <w:t xml:space="preserve"> Δικαστ</w:t>
      </w:r>
      <w:r w:rsidR="002566E9">
        <w:rPr>
          <w:rFonts w:ascii="Arial" w:hAnsi="Arial" w:cs="Arial"/>
          <w:color w:val="000000"/>
          <w:sz w:val="27"/>
          <w:szCs w:val="27"/>
          <w:lang w:val="el-GR"/>
        </w:rPr>
        <w:t xml:space="preserve">ήριο βρήκε πως η </w:t>
      </w:r>
      <w:r w:rsidR="00FE2D41">
        <w:rPr>
          <w:rFonts w:ascii="Arial" w:hAnsi="Arial" w:cs="Arial"/>
          <w:color w:val="000000"/>
          <w:sz w:val="27"/>
          <w:szCs w:val="27"/>
          <w:lang w:val="el-GR"/>
        </w:rPr>
        <w:t>εν γένει συμπεριφορά των Εφεσίβλητων</w:t>
      </w:r>
      <w:r w:rsidR="002566E9">
        <w:rPr>
          <w:rFonts w:ascii="Arial" w:hAnsi="Arial" w:cs="Arial"/>
          <w:color w:val="000000"/>
          <w:sz w:val="27"/>
          <w:szCs w:val="27"/>
          <w:lang w:val="el-GR"/>
        </w:rPr>
        <w:t xml:space="preserve"> δ</w:t>
      </w:r>
      <w:r w:rsidR="00FE2D41">
        <w:rPr>
          <w:rFonts w:ascii="Arial" w:hAnsi="Arial" w:cs="Arial"/>
          <w:color w:val="000000"/>
          <w:sz w:val="27"/>
          <w:szCs w:val="27"/>
          <w:lang w:val="el-GR"/>
        </w:rPr>
        <w:t>εν απεκάλυπ</w:t>
      </w:r>
      <w:r w:rsidR="008302AD">
        <w:rPr>
          <w:rFonts w:ascii="Arial" w:hAnsi="Arial" w:cs="Arial"/>
          <w:color w:val="000000"/>
          <w:sz w:val="27"/>
          <w:szCs w:val="27"/>
          <w:lang w:val="el-GR"/>
        </w:rPr>
        <w:t xml:space="preserve">τε αδιαφορία για την προώθηση της υπόθεσης </w:t>
      </w:r>
      <w:r w:rsidR="002566E9">
        <w:rPr>
          <w:rFonts w:ascii="Arial" w:hAnsi="Arial" w:cs="Arial"/>
          <w:color w:val="000000"/>
          <w:sz w:val="27"/>
          <w:szCs w:val="27"/>
          <w:lang w:val="el-GR"/>
        </w:rPr>
        <w:t>τους. Η προσέγγιση του</w:t>
      </w:r>
      <w:r w:rsidR="008302AD">
        <w:rPr>
          <w:rFonts w:ascii="Arial" w:hAnsi="Arial" w:cs="Arial"/>
          <w:color w:val="000000"/>
          <w:sz w:val="27"/>
          <w:szCs w:val="27"/>
          <w:lang w:val="el-GR"/>
        </w:rPr>
        <w:t xml:space="preserve"> κρίνεται ορθή</w:t>
      </w:r>
      <w:r w:rsidR="00C366BE">
        <w:rPr>
          <w:rFonts w:ascii="Arial" w:hAnsi="Arial" w:cs="Arial"/>
          <w:color w:val="000000"/>
          <w:sz w:val="27"/>
          <w:szCs w:val="27"/>
          <w:lang w:val="el-GR"/>
        </w:rPr>
        <w:t xml:space="preserve"> και συνεπώς δεν δικαιολογείται παρέμβαση του Εφετείου.</w:t>
      </w:r>
      <w:r w:rsidR="008302AD">
        <w:rPr>
          <w:rFonts w:ascii="Arial" w:hAnsi="Arial" w:cs="Arial"/>
          <w:color w:val="000000"/>
          <w:sz w:val="27"/>
          <w:szCs w:val="27"/>
          <w:lang w:val="el-GR"/>
        </w:rPr>
        <w:t xml:space="preserve"> </w:t>
      </w:r>
    </w:p>
    <w:p w14:paraId="09E6D762" w14:textId="77777777" w:rsidR="00337049" w:rsidRPr="006037BD" w:rsidRDefault="00337049" w:rsidP="00DF2F0E">
      <w:pPr>
        <w:spacing w:line="480" w:lineRule="atLeast"/>
        <w:ind w:left="709"/>
        <w:rPr>
          <w:rFonts w:ascii="Arial" w:hAnsi="Arial" w:cs="Arial"/>
          <w:i/>
          <w:iCs/>
          <w:color w:val="000000"/>
          <w:sz w:val="27"/>
          <w:szCs w:val="27"/>
          <w:lang w:val="el-GR" w:bidi="he-IL"/>
        </w:rPr>
      </w:pPr>
    </w:p>
    <w:p w14:paraId="12598802" w14:textId="12341B13" w:rsidR="0036753A" w:rsidRDefault="00892204" w:rsidP="004C6A72">
      <w:pPr>
        <w:pStyle w:val="apapaoi"/>
        <w:spacing w:before="0" w:beforeAutospacing="0" w:after="0" w:afterAutospacing="0" w:line="480" w:lineRule="auto"/>
        <w:ind w:firstLine="284"/>
        <w:jc w:val="both"/>
        <w:rPr>
          <w:rFonts w:ascii="Arial" w:hAnsi="Arial" w:cs="Arial"/>
          <w:i/>
          <w:iCs/>
          <w:color w:val="000000"/>
          <w:sz w:val="28"/>
          <w:szCs w:val="28"/>
          <w:lang w:val="el-GR"/>
        </w:rPr>
      </w:pPr>
      <w:r>
        <w:rPr>
          <w:rFonts w:ascii="Arial" w:hAnsi="Arial" w:cs="Arial"/>
          <w:color w:val="000000"/>
          <w:sz w:val="28"/>
          <w:szCs w:val="28"/>
          <w:lang w:val="el-GR"/>
        </w:rPr>
        <w:t>Όσον αφορά στο κατά πόσο οι Εφεσίβλητοι είχαν αποκαλύψει εκ πρώτης όψεως υπεράσπιση, το πρωτόδικο Δικαστήριο βρήκε ουσιαστικά πως είχαν αποκαλύψει τέτοια</w:t>
      </w:r>
      <w:r w:rsidR="00FE2D41">
        <w:rPr>
          <w:rFonts w:ascii="Arial" w:hAnsi="Arial" w:cs="Arial"/>
          <w:color w:val="000000"/>
          <w:sz w:val="28"/>
          <w:szCs w:val="28"/>
          <w:lang w:val="el-GR"/>
        </w:rPr>
        <w:t>. Καταγράφεται στην απόφασ</w:t>
      </w:r>
      <w:r w:rsidR="002566E9">
        <w:rPr>
          <w:rFonts w:ascii="Arial" w:hAnsi="Arial" w:cs="Arial"/>
          <w:color w:val="000000"/>
          <w:sz w:val="28"/>
          <w:szCs w:val="28"/>
          <w:lang w:val="el-GR"/>
        </w:rPr>
        <w:t>ή του</w:t>
      </w:r>
      <w:r w:rsidR="00FE2D41">
        <w:rPr>
          <w:rFonts w:ascii="Arial" w:hAnsi="Arial" w:cs="Arial"/>
          <w:color w:val="000000"/>
          <w:sz w:val="28"/>
          <w:szCs w:val="28"/>
          <w:lang w:val="el-GR"/>
        </w:rPr>
        <w:t xml:space="preserve"> πως </w:t>
      </w:r>
      <w:r>
        <w:rPr>
          <w:rFonts w:ascii="Arial" w:hAnsi="Arial" w:cs="Arial"/>
          <w:color w:val="000000"/>
          <w:sz w:val="28"/>
          <w:szCs w:val="28"/>
          <w:lang w:val="el-GR"/>
        </w:rPr>
        <w:t xml:space="preserve">δόθηκε μαρτυρία </w:t>
      </w:r>
      <w:r w:rsidR="0036753A">
        <w:rPr>
          <w:rFonts w:ascii="Arial" w:hAnsi="Arial" w:cs="Arial"/>
          <w:color w:val="000000"/>
          <w:sz w:val="28"/>
          <w:szCs w:val="28"/>
          <w:lang w:val="el-GR"/>
        </w:rPr>
        <w:t xml:space="preserve">(α) </w:t>
      </w:r>
      <w:r>
        <w:rPr>
          <w:rFonts w:ascii="Arial" w:hAnsi="Arial" w:cs="Arial"/>
          <w:color w:val="000000"/>
          <w:sz w:val="28"/>
          <w:szCs w:val="28"/>
          <w:lang w:val="el-GR"/>
        </w:rPr>
        <w:t>πως υπήρξε αλλαγή στο πρόσωπο του μισθωτή</w:t>
      </w:r>
      <w:r w:rsidR="00F94286">
        <w:rPr>
          <w:rFonts w:ascii="Arial" w:hAnsi="Arial" w:cs="Arial"/>
          <w:color w:val="000000"/>
          <w:sz w:val="28"/>
          <w:szCs w:val="28"/>
          <w:lang w:val="el-GR"/>
        </w:rPr>
        <w:t xml:space="preserve">, ο οποίος από ένα χρονικό σημείο και μετά ήταν η εταιρεία Ν.Σ. </w:t>
      </w:r>
      <w:proofErr w:type="spellStart"/>
      <w:r w:rsidR="00F94286">
        <w:rPr>
          <w:rFonts w:ascii="Arial" w:hAnsi="Arial" w:cs="Arial"/>
          <w:color w:val="000000"/>
          <w:sz w:val="28"/>
          <w:szCs w:val="28"/>
          <w:lang w:val="el-GR"/>
        </w:rPr>
        <w:t>Φικάρδος</w:t>
      </w:r>
      <w:proofErr w:type="spellEnd"/>
      <w:r w:rsidR="00F94286">
        <w:rPr>
          <w:rFonts w:ascii="Arial" w:hAnsi="Arial" w:cs="Arial"/>
          <w:color w:val="000000"/>
          <w:sz w:val="28"/>
          <w:szCs w:val="28"/>
          <w:lang w:val="el-GR"/>
        </w:rPr>
        <w:t xml:space="preserve"> Λτδ, </w:t>
      </w:r>
      <w:r>
        <w:rPr>
          <w:rFonts w:ascii="Arial" w:hAnsi="Arial" w:cs="Arial"/>
          <w:color w:val="000000"/>
          <w:sz w:val="28"/>
          <w:szCs w:val="28"/>
          <w:lang w:val="el-GR"/>
        </w:rPr>
        <w:t xml:space="preserve">και </w:t>
      </w:r>
      <w:r w:rsidR="0036753A">
        <w:rPr>
          <w:rFonts w:ascii="Arial" w:hAnsi="Arial" w:cs="Arial"/>
          <w:color w:val="000000"/>
          <w:sz w:val="28"/>
          <w:szCs w:val="28"/>
          <w:lang w:val="el-GR"/>
        </w:rPr>
        <w:t xml:space="preserve">(β) </w:t>
      </w:r>
      <w:r>
        <w:rPr>
          <w:rFonts w:ascii="Arial" w:hAnsi="Arial" w:cs="Arial"/>
          <w:color w:val="000000"/>
          <w:sz w:val="28"/>
          <w:szCs w:val="28"/>
          <w:lang w:val="el-GR"/>
        </w:rPr>
        <w:t xml:space="preserve">πως </w:t>
      </w:r>
      <w:r w:rsidR="002566E9">
        <w:rPr>
          <w:rFonts w:ascii="Arial" w:hAnsi="Arial" w:cs="Arial"/>
          <w:color w:val="000000"/>
          <w:sz w:val="28"/>
          <w:szCs w:val="28"/>
          <w:lang w:val="el-GR"/>
        </w:rPr>
        <w:t xml:space="preserve">για τα καθυστερημένα ενοίκια για τα οποία καταχωρίστηκε η αίτηση Ε81/2011 υπήρξε ειδική συμφωνία μεταξύ εκμισθωτή και μισθωτή, αφού </w:t>
      </w:r>
      <w:r w:rsidR="00FE2D41">
        <w:rPr>
          <w:rFonts w:ascii="Arial" w:hAnsi="Arial" w:cs="Arial"/>
          <w:color w:val="000000"/>
          <w:sz w:val="28"/>
          <w:szCs w:val="28"/>
          <w:lang w:val="el-GR"/>
        </w:rPr>
        <w:t xml:space="preserve">οι Εφεσείοντες είχαν </w:t>
      </w:r>
      <w:r w:rsidR="002566E9">
        <w:rPr>
          <w:rFonts w:ascii="Arial" w:hAnsi="Arial" w:cs="Arial"/>
          <w:color w:val="000000"/>
          <w:sz w:val="28"/>
          <w:szCs w:val="28"/>
          <w:lang w:val="el-GR"/>
        </w:rPr>
        <w:t xml:space="preserve">προβεί σε </w:t>
      </w:r>
      <w:r w:rsidR="00FE2D41">
        <w:rPr>
          <w:rFonts w:ascii="Arial" w:hAnsi="Arial" w:cs="Arial"/>
          <w:color w:val="000000"/>
          <w:sz w:val="28"/>
          <w:szCs w:val="28"/>
          <w:lang w:val="el-GR"/>
        </w:rPr>
        <w:t xml:space="preserve">εργασίες κατασκευής πεζοδρομίων, οι οποίες </w:t>
      </w:r>
      <w:r w:rsidR="002566E9">
        <w:rPr>
          <w:rFonts w:ascii="Arial" w:hAnsi="Arial" w:cs="Arial"/>
          <w:color w:val="000000"/>
          <w:sz w:val="28"/>
          <w:szCs w:val="28"/>
          <w:lang w:val="el-GR"/>
        </w:rPr>
        <w:t>επηρέασαν</w:t>
      </w:r>
      <w:r w:rsidR="00FE2D41">
        <w:rPr>
          <w:rFonts w:ascii="Arial" w:hAnsi="Arial" w:cs="Arial"/>
          <w:color w:val="000000"/>
          <w:sz w:val="28"/>
          <w:szCs w:val="28"/>
          <w:lang w:val="el-GR"/>
        </w:rPr>
        <w:t xml:space="preserve"> τη λειτουργία της επιχείρησης επί του </w:t>
      </w:r>
      <w:proofErr w:type="spellStart"/>
      <w:r w:rsidR="00FE2D41">
        <w:rPr>
          <w:rFonts w:ascii="Arial" w:hAnsi="Arial" w:cs="Arial"/>
          <w:color w:val="000000"/>
          <w:sz w:val="28"/>
          <w:szCs w:val="28"/>
          <w:lang w:val="el-GR"/>
        </w:rPr>
        <w:t>μισθίου</w:t>
      </w:r>
      <w:proofErr w:type="spellEnd"/>
      <w:r w:rsidR="00FE2D41">
        <w:rPr>
          <w:rFonts w:ascii="Arial" w:hAnsi="Arial" w:cs="Arial"/>
          <w:color w:val="000000"/>
          <w:sz w:val="28"/>
          <w:szCs w:val="28"/>
          <w:lang w:val="el-GR"/>
        </w:rPr>
        <w:t xml:space="preserve"> και κατ΄ επέκταση ενδεχομένως να επηρέασαν</w:t>
      </w:r>
      <w:r w:rsidR="002566E9">
        <w:rPr>
          <w:rFonts w:ascii="Arial" w:hAnsi="Arial" w:cs="Arial"/>
          <w:color w:val="000000"/>
          <w:sz w:val="28"/>
          <w:szCs w:val="28"/>
          <w:lang w:val="el-GR"/>
        </w:rPr>
        <w:t xml:space="preserve"> και</w:t>
      </w:r>
      <w:r w:rsidR="00FE2D41">
        <w:rPr>
          <w:rFonts w:ascii="Arial" w:hAnsi="Arial" w:cs="Arial"/>
          <w:color w:val="000000"/>
          <w:sz w:val="28"/>
          <w:szCs w:val="28"/>
          <w:lang w:val="el-GR"/>
        </w:rPr>
        <w:t xml:space="preserve"> </w:t>
      </w:r>
      <w:r w:rsidR="0036753A" w:rsidRPr="0036753A">
        <w:rPr>
          <w:rFonts w:ascii="Arial" w:hAnsi="Arial" w:cs="Arial"/>
          <w:i/>
          <w:iCs/>
          <w:color w:val="000000"/>
          <w:sz w:val="28"/>
          <w:szCs w:val="28"/>
          <w:lang w:val="el-GR"/>
        </w:rPr>
        <w:t xml:space="preserve">«… το δικαίωμα του θέσμιου ενοικιαστή για ειρηνική απόλαυση της κατοχής και χρήσης του </w:t>
      </w:r>
      <w:proofErr w:type="spellStart"/>
      <w:r w:rsidR="0036753A" w:rsidRPr="0036753A">
        <w:rPr>
          <w:rFonts w:ascii="Arial" w:hAnsi="Arial" w:cs="Arial"/>
          <w:i/>
          <w:iCs/>
          <w:color w:val="000000"/>
          <w:sz w:val="28"/>
          <w:szCs w:val="28"/>
          <w:lang w:val="el-GR"/>
        </w:rPr>
        <w:t>μισθίου</w:t>
      </w:r>
      <w:proofErr w:type="spellEnd"/>
      <w:r w:rsidR="0036753A" w:rsidRPr="0036753A">
        <w:rPr>
          <w:rFonts w:ascii="Arial" w:hAnsi="Arial" w:cs="Arial"/>
          <w:i/>
          <w:iCs/>
          <w:color w:val="000000"/>
          <w:sz w:val="28"/>
          <w:szCs w:val="28"/>
          <w:lang w:val="el-GR"/>
        </w:rPr>
        <w:t xml:space="preserve">. Σχετικές αναφορές στο δικαίωμα αυτό γίνονται στα </w:t>
      </w:r>
      <w:r w:rsidR="00DF2F0E">
        <w:rPr>
          <w:rFonts w:ascii="Arial" w:hAnsi="Arial" w:cs="Arial"/>
          <w:i/>
          <w:iCs/>
          <w:color w:val="000000"/>
          <w:sz w:val="28"/>
          <w:szCs w:val="28"/>
          <w:lang w:val="el-GR"/>
        </w:rPr>
        <w:t>σ</w:t>
      </w:r>
      <w:r w:rsidR="0036753A" w:rsidRPr="0036753A">
        <w:rPr>
          <w:rFonts w:ascii="Arial" w:hAnsi="Arial" w:cs="Arial"/>
          <w:i/>
          <w:iCs/>
          <w:color w:val="000000"/>
          <w:sz w:val="28"/>
          <w:szCs w:val="28"/>
          <w:lang w:val="el-GR"/>
        </w:rPr>
        <w:t>υγγράμματα</w:t>
      </w:r>
      <w:r w:rsidR="00F84BFE">
        <w:rPr>
          <w:rFonts w:ascii="Arial" w:hAnsi="Arial" w:cs="Arial"/>
          <w:i/>
          <w:iCs/>
          <w:color w:val="000000"/>
          <w:sz w:val="28"/>
          <w:szCs w:val="28"/>
          <w:lang w:val="el-GR"/>
        </w:rPr>
        <w:t xml:space="preserve"> </w:t>
      </w:r>
      <w:r w:rsidR="00F84BFE" w:rsidRPr="00DF2F0E">
        <w:rPr>
          <w:rFonts w:ascii="Arial" w:hAnsi="Arial" w:cs="Arial"/>
          <w:b/>
          <w:bCs/>
          <w:i/>
          <w:iCs/>
          <w:color w:val="000000"/>
          <w:sz w:val="28"/>
          <w:szCs w:val="28"/>
          <w:lang w:val="en-US"/>
        </w:rPr>
        <w:t>Halsbury</w:t>
      </w:r>
      <w:r w:rsidR="00F84BFE" w:rsidRPr="00DF2F0E">
        <w:rPr>
          <w:rFonts w:ascii="Arial" w:hAnsi="Arial" w:cs="Arial"/>
          <w:b/>
          <w:bCs/>
          <w:i/>
          <w:iCs/>
          <w:color w:val="000000"/>
          <w:sz w:val="28"/>
          <w:szCs w:val="28"/>
          <w:lang w:val="el-GR"/>
        </w:rPr>
        <w:t>΄</w:t>
      </w:r>
      <w:r w:rsidR="00F84BFE" w:rsidRPr="00DF2F0E">
        <w:rPr>
          <w:rFonts w:ascii="Arial" w:hAnsi="Arial" w:cs="Arial"/>
          <w:b/>
          <w:bCs/>
          <w:i/>
          <w:iCs/>
          <w:color w:val="000000"/>
          <w:sz w:val="28"/>
          <w:szCs w:val="28"/>
          <w:lang w:val="en-US"/>
        </w:rPr>
        <w:t>s</w:t>
      </w:r>
      <w:r w:rsidR="00F84BFE" w:rsidRPr="00DF2F0E">
        <w:rPr>
          <w:rFonts w:ascii="Arial" w:hAnsi="Arial" w:cs="Arial"/>
          <w:b/>
          <w:bCs/>
          <w:i/>
          <w:iCs/>
          <w:color w:val="000000"/>
          <w:sz w:val="28"/>
          <w:szCs w:val="28"/>
          <w:lang w:val="el-GR"/>
        </w:rPr>
        <w:t xml:space="preserve"> </w:t>
      </w:r>
      <w:r w:rsidR="00F84BFE" w:rsidRPr="00DF2F0E">
        <w:rPr>
          <w:rFonts w:ascii="Arial" w:hAnsi="Arial" w:cs="Arial"/>
          <w:b/>
          <w:bCs/>
          <w:i/>
          <w:iCs/>
          <w:color w:val="000000"/>
          <w:sz w:val="28"/>
          <w:szCs w:val="28"/>
          <w:lang w:val="en-US"/>
        </w:rPr>
        <w:t>Laws</w:t>
      </w:r>
      <w:r w:rsidR="00F84BFE" w:rsidRPr="00DF2F0E">
        <w:rPr>
          <w:rFonts w:ascii="Arial" w:hAnsi="Arial" w:cs="Arial"/>
          <w:b/>
          <w:bCs/>
          <w:i/>
          <w:iCs/>
          <w:color w:val="000000"/>
          <w:sz w:val="28"/>
          <w:szCs w:val="28"/>
          <w:lang w:val="el-GR"/>
        </w:rPr>
        <w:t xml:space="preserve"> </w:t>
      </w:r>
      <w:r w:rsidR="00F84BFE" w:rsidRPr="00DF2F0E">
        <w:rPr>
          <w:rFonts w:ascii="Arial" w:hAnsi="Arial" w:cs="Arial"/>
          <w:b/>
          <w:bCs/>
          <w:i/>
          <w:iCs/>
          <w:color w:val="000000"/>
          <w:sz w:val="28"/>
          <w:szCs w:val="28"/>
          <w:lang w:val="en-US"/>
        </w:rPr>
        <w:t>of</w:t>
      </w:r>
      <w:r w:rsidR="00F84BFE" w:rsidRPr="00DF2F0E">
        <w:rPr>
          <w:rFonts w:ascii="Arial" w:hAnsi="Arial" w:cs="Arial"/>
          <w:b/>
          <w:bCs/>
          <w:i/>
          <w:iCs/>
          <w:color w:val="000000"/>
          <w:sz w:val="28"/>
          <w:szCs w:val="28"/>
          <w:lang w:val="el-GR"/>
        </w:rPr>
        <w:t xml:space="preserve"> </w:t>
      </w:r>
      <w:r w:rsidR="00F84BFE" w:rsidRPr="00DF2F0E">
        <w:rPr>
          <w:rFonts w:ascii="Arial" w:hAnsi="Arial" w:cs="Arial"/>
          <w:b/>
          <w:bCs/>
          <w:i/>
          <w:iCs/>
          <w:color w:val="000000"/>
          <w:sz w:val="28"/>
          <w:szCs w:val="28"/>
          <w:lang w:val="en-US"/>
        </w:rPr>
        <w:t>England</w:t>
      </w:r>
      <w:r w:rsidR="00F84BFE" w:rsidRPr="00F84BFE">
        <w:rPr>
          <w:rFonts w:ascii="Arial" w:hAnsi="Arial" w:cs="Arial"/>
          <w:i/>
          <w:iCs/>
          <w:color w:val="000000"/>
          <w:sz w:val="28"/>
          <w:szCs w:val="28"/>
          <w:lang w:val="el-GR"/>
        </w:rPr>
        <w:t>, 4</w:t>
      </w:r>
      <w:r w:rsidR="00F84BFE" w:rsidRPr="00F84BFE">
        <w:rPr>
          <w:rFonts w:ascii="Arial" w:hAnsi="Arial" w:cs="Arial"/>
          <w:i/>
          <w:iCs/>
          <w:color w:val="000000"/>
          <w:sz w:val="28"/>
          <w:szCs w:val="28"/>
          <w:vertAlign w:val="superscript"/>
          <w:lang w:val="el-GR"/>
        </w:rPr>
        <w:t>η</w:t>
      </w:r>
      <w:r w:rsidR="00F84BFE">
        <w:rPr>
          <w:rFonts w:ascii="Arial" w:hAnsi="Arial" w:cs="Arial"/>
          <w:i/>
          <w:iCs/>
          <w:color w:val="000000"/>
          <w:sz w:val="28"/>
          <w:szCs w:val="28"/>
          <w:lang w:val="el-GR"/>
        </w:rPr>
        <w:t xml:space="preserve"> έκδοση, Τόμος 27, παράγραφοι 320 και 325 και </w:t>
      </w:r>
      <w:r w:rsidR="00F84BFE" w:rsidRPr="00DF2F0E">
        <w:rPr>
          <w:rFonts w:ascii="Arial" w:hAnsi="Arial" w:cs="Arial"/>
          <w:b/>
          <w:bCs/>
          <w:i/>
          <w:iCs/>
          <w:color w:val="000000"/>
          <w:sz w:val="28"/>
          <w:szCs w:val="28"/>
          <w:lang w:val="en-US"/>
        </w:rPr>
        <w:t>Wood</w:t>
      </w:r>
      <w:r w:rsidR="00DF2F0E">
        <w:rPr>
          <w:rFonts w:ascii="Arial" w:hAnsi="Arial" w:cs="Arial"/>
          <w:b/>
          <w:bCs/>
          <w:i/>
          <w:iCs/>
          <w:color w:val="000000"/>
          <w:sz w:val="28"/>
          <w:szCs w:val="28"/>
          <w:lang w:val="en-US"/>
        </w:rPr>
        <w:t>f</w:t>
      </w:r>
      <w:r w:rsidR="00F84BFE" w:rsidRPr="00DF2F0E">
        <w:rPr>
          <w:rFonts w:ascii="Arial" w:hAnsi="Arial" w:cs="Arial"/>
          <w:b/>
          <w:bCs/>
          <w:i/>
          <w:iCs/>
          <w:color w:val="000000"/>
          <w:sz w:val="28"/>
          <w:szCs w:val="28"/>
          <w:lang w:val="en-US"/>
        </w:rPr>
        <w:t>all</w:t>
      </w:r>
      <w:r w:rsidR="00F84BFE" w:rsidRPr="00DF2F0E">
        <w:rPr>
          <w:rFonts w:ascii="Arial" w:hAnsi="Arial" w:cs="Arial"/>
          <w:b/>
          <w:bCs/>
          <w:i/>
          <w:iCs/>
          <w:color w:val="000000"/>
          <w:sz w:val="28"/>
          <w:szCs w:val="28"/>
          <w:lang w:val="el-GR"/>
        </w:rPr>
        <w:t xml:space="preserve"> </w:t>
      </w:r>
      <w:r w:rsidR="00F84BFE" w:rsidRPr="00DF2F0E">
        <w:rPr>
          <w:rFonts w:ascii="Arial" w:hAnsi="Arial" w:cs="Arial"/>
          <w:b/>
          <w:bCs/>
          <w:i/>
          <w:iCs/>
          <w:color w:val="000000"/>
          <w:sz w:val="28"/>
          <w:szCs w:val="28"/>
          <w:lang w:val="en-US"/>
        </w:rPr>
        <w:t>Landlord</w:t>
      </w:r>
      <w:r w:rsidR="00F84BFE" w:rsidRPr="00DF2F0E">
        <w:rPr>
          <w:rFonts w:ascii="Arial" w:hAnsi="Arial" w:cs="Arial"/>
          <w:b/>
          <w:bCs/>
          <w:i/>
          <w:iCs/>
          <w:color w:val="000000"/>
          <w:sz w:val="28"/>
          <w:szCs w:val="28"/>
          <w:lang w:val="el-GR"/>
        </w:rPr>
        <w:t xml:space="preserve"> </w:t>
      </w:r>
      <w:r w:rsidR="00F84BFE" w:rsidRPr="00DF2F0E">
        <w:rPr>
          <w:rFonts w:ascii="Arial" w:hAnsi="Arial" w:cs="Arial"/>
          <w:b/>
          <w:bCs/>
          <w:i/>
          <w:iCs/>
          <w:color w:val="000000"/>
          <w:sz w:val="28"/>
          <w:szCs w:val="28"/>
          <w:lang w:val="en-US"/>
        </w:rPr>
        <w:t>and</w:t>
      </w:r>
      <w:r w:rsidR="00F84BFE" w:rsidRPr="00DF2F0E">
        <w:rPr>
          <w:rFonts w:ascii="Arial" w:hAnsi="Arial" w:cs="Arial"/>
          <w:b/>
          <w:bCs/>
          <w:i/>
          <w:iCs/>
          <w:color w:val="000000"/>
          <w:sz w:val="28"/>
          <w:szCs w:val="28"/>
          <w:lang w:val="el-GR"/>
        </w:rPr>
        <w:t xml:space="preserve"> </w:t>
      </w:r>
      <w:r w:rsidR="00F84BFE" w:rsidRPr="00DF2F0E">
        <w:rPr>
          <w:rFonts w:ascii="Arial" w:hAnsi="Arial" w:cs="Arial"/>
          <w:b/>
          <w:bCs/>
          <w:i/>
          <w:iCs/>
          <w:color w:val="000000"/>
          <w:sz w:val="28"/>
          <w:szCs w:val="28"/>
          <w:lang w:val="en-US"/>
        </w:rPr>
        <w:t>Tenant</w:t>
      </w:r>
      <w:r w:rsidR="00F84BFE" w:rsidRPr="00F84BFE">
        <w:rPr>
          <w:rFonts w:ascii="Arial" w:hAnsi="Arial" w:cs="Arial"/>
          <w:i/>
          <w:iCs/>
          <w:color w:val="000000"/>
          <w:sz w:val="28"/>
          <w:szCs w:val="28"/>
          <w:lang w:val="el-GR"/>
        </w:rPr>
        <w:t>, 27</w:t>
      </w:r>
      <w:r w:rsidR="00DF2F0E" w:rsidRPr="00DF2F0E">
        <w:rPr>
          <w:rFonts w:ascii="Arial" w:hAnsi="Arial" w:cs="Arial"/>
          <w:i/>
          <w:iCs/>
          <w:color w:val="000000"/>
          <w:sz w:val="28"/>
          <w:szCs w:val="28"/>
          <w:vertAlign w:val="superscript"/>
          <w:lang w:val="el-GR"/>
        </w:rPr>
        <w:t>η</w:t>
      </w:r>
      <w:r w:rsidR="00DF2F0E">
        <w:rPr>
          <w:rFonts w:ascii="Arial" w:hAnsi="Arial" w:cs="Arial"/>
          <w:i/>
          <w:iCs/>
          <w:color w:val="000000"/>
          <w:sz w:val="28"/>
          <w:szCs w:val="28"/>
          <w:lang w:val="el-GR"/>
        </w:rPr>
        <w:t xml:space="preserve"> έκδοση, Τόμος 1, παράγραφος 1305».</w:t>
      </w:r>
      <w:r w:rsidR="0036753A">
        <w:rPr>
          <w:rFonts w:ascii="Arial" w:hAnsi="Arial" w:cs="Arial"/>
          <w:i/>
          <w:iCs/>
          <w:color w:val="000000"/>
          <w:sz w:val="28"/>
          <w:szCs w:val="28"/>
          <w:lang w:val="el-GR"/>
        </w:rPr>
        <w:t xml:space="preserve"> </w:t>
      </w:r>
    </w:p>
    <w:p w14:paraId="44FAFB53" w14:textId="77777777" w:rsidR="00F94286" w:rsidRDefault="00F94286" w:rsidP="004C6A72">
      <w:pPr>
        <w:pStyle w:val="apapaoi"/>
        <w:spacing w:before="0" w:beforeAutospacing="0" w:after="0" w:afterAutospacing="0" w:line="480" w:lineRule="auto"/>
        <w:ind w:firstLine="284"/>
        <w:jc w:val="both"/>
        <w:rPr>
          <w:rFonts w:ascii="Arial" w:hAnsi="Arial" w:cs="Arial"/>
          <w:i/>
          <w:iCs/>
          <w:color w:val="000000"/>
          <w:sz w:val="28"/>
          <w:szCs w:val="28"/>
          <w:lang w:val="el-GR"/>
        </w:rPr>
      </w:pPr>
    </w:p>
    <w:p w14:paraId="61341A5C" w14:textId="1CD34D19" w:rsidR="0036753A" w:rsidRPr="00C366BE" w:rsidRDefault="00F94286" w:rsidP="007D70E8">
      <w:pPr>
        <w:pStyle w:val="apapaoi"/>
        <w:spacing w:before="0" w:beforeAutospacing="0" w:after="0" w:afterAutospacing="0" w:line="480" w:lineRule="auto"/>
        <w:ind w:firstLine="284"/>
        <w:jc w:val="both"/>
        <w:rPr>
          <w:rFonts w:ascii="Arial" w:hAnsi="Arial" w:cs="Arial"/>
          <w:color w:val="000000"/>
          <w:sz w:val="28"/>
          <w:szCs w:val="28"/>
          <w:lang w:val="el-GR"/>
        </w:rPr>
      </w:pPr>
      <w:r w:rsidRPr="00F94286">
        <w:rPr>
          <w:rFonts w:ascii="Arial" w:hAnsi="Arial" w:cs="Arial"/>
          <w:color w:val="000000"/>
          <w:sz w:val="28"/>
          <w:szCs w:val="28"/>
          <w:lang w:val="el-GR"/>
        </w:rPr>
        <w:lastRenderedPageBreak/>
        <w:t>Στο στάδιο παραμερισμού</w:t>
      </w:r>
      <w:r w:rsidR="00C366BE">
        <w:rPr>
          <w:rFonts w:ascii="Arial" w:hAnsi="Arial" w:cs="Arial"/>
          <w:color w:val="000000"/>
          <w:sz w:val="28"/>
          <w:szCs w:val="28"/>
          <w:lang w:val="el-GR"/>
        </w:rPr>
        <w:t xml:space="preserve"> δικαστικής </w:t>
      </w:r>
      <w:r w:rsidRPr="00F94286">
        <w:rPr>
          <w:rFonts w:ascii="Arial" w:hAnsi="Arial" w:cs="Arial"/>
          <w:color w:val="000000"/>
          <w:sz w:val="28"/>
          <w:szCs w:val="28"/>
          <w:lang w:val="el-GR"/>
        </w:rPr>
        <w:t>απόφασης</w:t>
      </w:r>
      <w:r w:rsidR="007D70E8">
        <w:rPr>
          <w:rFonts w:ascii="Arial" w:hAnsi="Arial" w:cs="Arial"/>
          <w:color w:val="000000"/>
          <w:sz w:val="28"/>
          <w:szCs w:val="28"/>
          <w:lang w:val="el-GR"/>
        </w:rPr>
        <w:t xml:space="preserve"> που εξεδόθη κανονικά</w:t>
      </w:r>
      <w:r w:rsidRPr="00F94286">
        <w:rPr>
          <w:rFonts w:ascii="Arial" w:hAnsi="Arial" w:cs="Arial"/>
          <w:color w:val="000000"/>
          <w:sz w:val="28"/>
          <w:szCs w:val="28"/>
          <w:lang w:val="el-GR"/>
        </w:rPr>
        <w:t>,</w:t>
      </w:r>
      <w:r w:rsidR="00D87CBB" w:rsidRPr="00D87CBB">
        <w:rPr>
          <w:rFonts w:ascii="Arial" w:hAnsi="Arial" w:cs="Arial"/>
          <w:color w:val="000000"/>
          <w:sz w:val="28"/>
          <w:szCs w:val="28"/>
          <w:lang w:val="el-GR"/>
        </w:rPr>
        <w:t xml:space="preserve"> </w:t>
      </w:r>
      <w:r w:rsidR="00D87CBB">
        <w:rPr>
          <w:rFonts w:ascii="Arial" w:hAnsi="Arial" w:cs="Arial"/>
          <w:color w:val="000000"/>
          <w:sz w:val="28"/>
          <w:szCs w:val="28"/>
          <w:lang w:val="el-GR"/>
        </w:rPr>
        <w:t>όπως εν προκειμένω,</w:t>
      </w:r>
      <w:r w:rsidRPr="00F94286">
        <w:rPr>
          <w:rFonts w:ascii="Arial" w:hAnsi="Arial" w:cs="Arial"/>
          <w:color w:val="000000"/>
          <w:sz w:val="28"/>
          <w:szCs w:val="28"/>
          <w:lang w:val="el-GR"/>
        </w:rPr>
        <w:t xml:space="preserve"> αυτό που εξετάζεται</w:t>
      </w:r>
      <w:r w:rsidR="00D87CBB">
        <w:rPr>
          <w:rFonts w:ascii="Arial" w:hAnsi="Arial" w:cs="Arial"/>
          <w:color w:val="000000"/>
          <w:sz w:val="28"/>
          <w:szCs w:val="28"/>
          <w:lang w:val="el-GR"/>
        </w:rPr>
        <w:t xml:space="preserve">, πέρα από τη συμπεριφορά του διαδίκου που ζητά τον παραμερισμό, </w:t>
      </w:r>
      <w:r w:rsidRPr="00F94286">
        <w:rPr>
          <w:rFonts w:ascii="Arial" w:hAnsi="Arial" w:cs="Arial"/>
          <w:color w:val="000000"/>
          <w:sz w:val="28"/>
          <w:szCs w:val="28"/>
          <w:lang w:val="el-GR"/>
        </w:rPr>
        <w:t>είναι</w:t>
      </w:r>
      <w:r w:rsidR="007D70E8">
        <w:rPr>
          <w:rFonts w:ascii="Arial" w:hAnsi="Arial" w:cs="Arial"/>
          <w:color w:val="000000"/>
          <w:sz w:val="28"/>
          <w:szCs w:val="28"/>
          <w:lang w:val="el-GR"/>
        </w:rPr>
        <w:t xml:space="preserve"> κατά πόσο</w:t>
      </w:r>
      <w:r w:rsidR="00D87CBB">
        <w:rPr>
          <w:rFonts w:ascii="Arial" w:hAnsi="Arial" w:cs="Arial"/>
          <w:color w:val="000000"/>
          <w:sz w:val="28"/>
          <w:szCs w:val="28"/>
          <w:lang w:val="el-GR"/>
        </w:rPr>
        <w:t xml:space="preserve"> αυτός</w:t>
      </w:r>
      <w:r w:rsidR="007D70E8">
        <w:rPr>
          <w:rFonts w:ascii="Arial" w:hAnsi="Arial" w:cs="Arial"/>
          <w:color w:val="000000"/>
          <w:sz w:val="28"/>
          <w:szCs w:val="28"/>
          <w:lang w:val="el-GR"/>
        </w:rPr>
        <w:t xml:space="preserve"> έχει αποκαλ</w:t>
      </w:r>
      <w:r w:rsidR="00D87CBB">
        <w:rPr>
          <w:rFonts w:ascii="Arial" w:hAnsi="Arial" w:cs="Arial"/>
          <w:color w:val="000000"/>
          <w:sz w:val="28"/>
          <w:szCs w:val="28"/>
          <w:lang w:val="el-GR"/>
        </w:rPr>
        <w:t>ύψει</w:t>
      </w:r>
      <w:r w:rsidR="007D70E8">
        <w:rPr>
          <w:rFonts w:ascii="Arial" w:hAnsi="Arial" w:cs="Arial"/>
          <w:color w:val="000000"/>
          <w:sz w:val="28"/>
          <w:szCs w:val="28"/>
          <w:lang w:val="el-GR"/>
        </w:rPr>
        <w:t xml:space="preserve"> εκ πρώτης όψεως υπεράσπιση και όχι κατά πόσο</w:t>
      </w:r>
      <w:r w:rsidR="00C366BE">
        <w:rPr>
          <w:rFonts w:ascii="Arial" w:hAnsi="Arial" w:cs="Arial"/>
          <w:color w:val="000000"/>
          <w:sz w:val="28"/>
          <w:szCs w:val="28"/>
          <w:lang w:val="el-GR"/>
        </w:rPr>
        <w:t xml:space="preserve"> αυτός έχει</w:t>
      </w:r>
      <w:r w:rsidR="007D70E8">
        <w:rPr>
          <w:rFonts w:ascii="Arial" w:hAnsi="Arial" w:cs="Arial"/>
          <w:color w:val="000000"/>
          <w:sz w:val="28"/>
          <w:szCs w:val="28"/>
          <w:lang w:val="el-GR"/>
        </w:rPr>
        <w:t xml:space="preserve"> </w:t>
      </w:r>
      <w:r w:rsidR="006303D0">
        <w:rPr>
          <w:rFonts w:ascii="Arial" w:hAnsi="Arial" w:cs="Arial"/>
          <w:color w:val="000000"/>
          <w:sz w:val="28"/>
          <w:szCs w:val="28"/>
          <w:lang w:val="el-GR"/>
        </w:rPr>
        <w:t>αποδείξει την</w:t>
      </w:r>
      <w:r w:rsidR="007D70E8">
        <w:rPr>
          <w:rFonts w:ascii="Arial" w:hAnsi="Arial" w:cs="Arial"/>
          <w:color w:val="000000"/>
          <w:sz w:val="28"/>
          <w:szCs w:val="28"/>
          <w:lang w:val="el-GR"/>
        </w:rPr>
        <w:t xml:space="preserve"> υπεράσπισ</w:t>
      </w:r>
      <w:r w:rsidR="006303D0">
        <w:rPr>
          <w:rFonts w:ascii="Arial" w:hAnsi="Arial" w:cs="Arial"/>
          <w:color w:val="000000"/>
          <w:sz w:val="28"/>
          <w:szCs w:val="28"/>
          <w:lang w:val="el-GR"/>
        </w:rPr>
        <w:t>ή του</w:t>
      </w:r>
      <w:r w:rsidR="007D70E8">
        <w:rPr>
          <w:rFonts w:ascii="Arial" w:hAnsi="Arial" w:cs="Arial"/>
          <w:color w:val="000000"/>
          <w:sz w:val="28"/>
          <w:szCs w:val="28"/>
          <w:lang w:val="el-GR"/>
        </w:rPr>
        <w:t>, κάτι που αν αποφασιζόταν θα μετέτρεπε τη διαδικασία σε δίκη επί της ουσίας. Ό</w:t>
      </w:r>
      <w:r w:rsidR="0036753A">
        <w:rPr>
          <w:rFonts w:ascii="Arial" w:hAnsi="Arial" w:cs="Arial"/>
          <w:color w:val="000000"/>
          <w:sz w:val="28"/>
          <w:szCs w:val="28"/>
          <w:lang w:val="el-GR"/>
        </w:rPr>
        <w:t>πως ορθά κατέγραψε και το πρωτόδικο Δικαστήριο</w:t>
      </w:r>
      <w:r w:rsidR="007D70E8">
        <w:rPr>
          <w:rFonts w:ascii="Arial" w:hAnsi="Arial" w:cs="Arial"/>
          <w:color w:val="000000"/>
          <w:sz w:val="28"/>
          <w:szCs w:val="28"/>
          <w:lang w:val="el-GR"/>
        </w:rPr>
        <w:t>, «</w:t>
      </w:r>
      <w:r w:rsidR="007D70E8" w:rsidRPr="007D70E8">
        <w:rPr>
          <w:rFonts w:ascii="Arial" w:hAnsi="Arial" w:cs="Arial"/>
          <w:i/>
          <w:iCs/>
          <w:color w:val="000000"/>
          <w:sz w:val="28"/>
          <w:szCs w:val="28"/>
          <w:lang w:val="el-GR"/>
        </w:rPr>
        <w:t>επίδικο</w:t>
      </w:r>
      <w:r w:rsidR="0036753A" w:rsidRPr="007D70E8">
        <w:rPr>
          <w:rFonts w:ascii="Arial" w:hAnsi="Arial" w:cs="Arial"/>
          <w:i/>
          <w:iCs/>
          <w:color w:val="000000"/>
          <w:sz w:val="28"/>
          <w:szCs w:val="28"/>
          <w:lang w:val="el-GR"/>
        </w:rPr>
        <w:t xml:space="preserve"> θέμα</w:t>
      </w:r>
      <w:r w:rsidR="007D70E8" w:rsidRPr="007D70E8">
        <w:rPr>
          <w:rFonts w:ascii="Arial" w:hAnsi="Arial" w:cs="Arial"/>
          <w:i/>
          <w:iCs/>
          <w:color w:val="000000"/>
          <w:sz w:val="28"/>
          <w:szCs w:val="28"/>
          <w:lang w:val="el-GR"/>
        </w:rPr>
        <w:t xml:space="preserve"> δεν είναι</w:t>
      </w:r>
      <w:r w:rsidR="0036753A" w:rsidRPr="007D70E8">
        <w:rPr>
          <w:rFonts w:ascii="Arial" w:hAnsi="Arial" w:cs="Arial"/>
          <w:i/>
          <w:iCs/>
          <w:color w:val="000000"/>
          <w:sz w:val="28"/>
          <w:szCs w:val="28"/>
          <w:lang w:val="el-GR"/>
        </w:rPr>
        <w:t xml:space="preserve"> η εξέταση της ουσίας της διαφοράς των διαδίκων». </w:t>
      </w:r>
      <w:r w:rsidR="00C366BE">
        <w:rPr>
          <w:rFonts w:ascii="Arial" w:hAnsi="Arial" w:cs="Arial"/>
          <w:color w:val="000000"/>
          <w:sz w:val="28"/>
          <w:szCs w:val="28"/>
          <w:lang w:val="el-GR"/>
        </w:rPr>
        <w:t>Ούτε και εδώ δικαιολογείται παρέμβαση του Εφετείου</w:t>
      </w:r>
      <w:r w:rsidR="002566E9">
        <w:rPr>
          <w:rFonts w:ascii="Arial" w:hAnsi="Arial" w:cs="Arial"/>
          <w:color w:val="000000"/>
          <w:sz w:val="28"/>
          <w:szCs w:val="28"/>
          <w:lang w:val="el-GR"/>
        </w:rPr>
        <w:t xml:space="preserve"> στην προσέγγιση του πρωτόδικου Δικαστηρίου.</w:t>
      </w:r>
      <w:r w:rsidR="00C366BE">
        <w:rPr>
          <w:rFonts w:ascii="Arial" w:hAnsi="Arial" w:cs="Arial"/>
          <w:color w:val="000000"/>
          <w:sz w:val="28"/>
          <w:szCs w:val="28"/>
          <w:lang w:val="el-GR"/>
        </w:rPr>
        <w:t xml:space="preserve"> </w:t>
      </w:r>
      <w:r w:rsidR="002566E9">
        <w:rPr>
          <w:rFonts w:ascii="Arial" w:hAnsi="Arial" w:cs="Arial"/>
          <w:color w:val="000000"/>
          <w:sz w:val="28"/>
          <w:szCs w:val="28"/>
          <w:lang w:val="el-GR"/>
        </w:rPr>
        <w:t xml:space="preserve"> </w:t>
      </w:r>
    </w:p>
    <w:p w14:paraId="16BD20C4" w14:textId="77777777" w:rsidR="0036753A" w:rsidRDefault="0036753A" w:rsidP="004C6A72">
      <w:pPr>
        <w:pStyle w:val="apapaoi"/>
        <w:spacing w:before="0" w:beforeAutospacing="0" w:after="0" w:afterAutospacing="0" w:line="480" w:lineRule="auto"/>
        <w:ind w:firstLine="284"/>
        <w:jc w:val="both"/>
        <w:rPr>
          <w:rFonts w:ascii="Arial" w:hAnsi="Arial" w:cs="Arial"/>
          <w:color w:val="000000"/>
          <w:sz w:val="28"/>
          <w:szCs w:val="28"/>
          <w:lang w:val="el-GR"/>
        </w:rPr>
      </w:pPr>
    </w:p>
    <w:p w14:paraId="185394EC" w14:textId="7B38A4A6" w:rsidR="004C6A72" w:rsidRDefault="0036753A" w:rsidP="004C6A72">
      <w:pPr>
        <w:pStyle w:val="apapaoi"/>
        <w:spacing w:before="0" w:beforeAutospacing="0" w:after="0" w:afterAutospacing="0" w:line="480" w:lineRule="auto"/>
        <w:ind w:firstLine="284"/>
        <w:jc w:val="both"/>
        <w:rPr>
          <w:rFonts w:ascii="Arial" w:hAnsi="Arial" w:cs="Arial"/>
          <w:color w:val="000000"/>
          <w:sz w:val="28"/>
          <w:szCs w:val="28"/>
          <w:lang w:val="en-US"/>
        </w:rPr>
      </w:pPr>
      <w:r>
        <w:rPr>
          <w:rFonts w:ascii="Arial" w:hAnsi="Arial" w:cs="Arial"/>
          <w:color w:val="000000"/>
          <w:sz w:val="28"/>
          <w:szCs w:val="28"/>
          <w:lang w:val="el-GR"/>
        </w:rPr>
        <w:t xml:space="preserve">Εν κατακλείδι, παρόλο που δεν μας βρίσκει σύμφωνους η θέση του πρωτόδικου Δικαστηρίου, ότι </w:t>
      </w:r>
      <w:r w:rsidR="007D70E8">
        <w:rPr>
          <w:rFonts w:ascii="Arial" w:hAnsi="Arial" w:cs="Arial"/>
          <w:color w:val="000000"/>
          <w:sz w:val="28"/>
          <w:szCs w:val="28"/>
          <w:lang w:val="el-GR"/>
        </w:rPr>
        <w:t xml:space="preserve">στο πλαίσιο προώθησης της Αίτησης αρ. Ε81/11 </w:t>
      </w:r>
      <w:r>
        <w:rPr>
          <w:rFonts w:ascii="Arial" w:hAnsi="Arial" w:cs="Arial"/>
          <w:color w:val="000000"/>
          <w:sz w:val="28"/>
          <w:szCs w:val="28"/>
          <w:lang w:val="el-GR"/>
        </w:rPr>
        <w:t>υπήρξε απόκρυψη εκ μέρους των Εφεσειόντων ουσιαστικών γεγονότων που προκάλεσαν πλάνη ως προς την ουσία της διαφοράς των διαδίκων</w:t>
      </w:r>
      <w:r w:rsidR="00C366BE">
        <w:rPr>
          <w:rFonts w:ascii="Arial" w:hAnsi="Arial" w:cs="Arial"/>
          <w:color w:val="000000"/>
          <w:sz w:val="28"/>
          <w:szCs w:val="28"/>
          <w:lang w:val="el-GR"/>
        </w:rPr>
        <w:t xml:space="preserve"> (</w:t>
      </w:r>
      <w:r w:rsidR="00C366BE" w:rsidRPr="00C366BE">
        <w:rPr>
          <w:rFonts w:ascii="Arial" w:hAnsi="Arial" w:cs="Arial"/>
          <w:b/>
          <w:bCs/>
          <w:i/>
          <w:iCs/>
          <w:color w:val="000000"/>
          <w:sz w:val="28"/>
          <w:szCs w:val="28"/>
          <w:lang w:val="el-GR"/>
        </w:rPr>
        <w:t>Άρθρο 6(β) του περί Ενοικιοστασίου Νόμου 1983</w:t>
      </w:r>
      <w:r w:rsidR="00FE2D41">
        <w:rPr>
          <w:rFonts w:ascii="Arial" w:hAnsi="Arial" w:cs="Arial"/>
          <w:b/>
          <w:bCs/>
          <w:i/>
          <w:iCs/>
          <w:color w:val="000000"/>
          <w:sz w:val="28"/>
          <w:szCs w:val="28"/>
          <w:lang w:val="el-GR"/>
        </w:rPr>
        <w:t xml:space="preserve"> </w:t>
      </w:r>
      <w:r w:rsidR="00882227">
        <w:rPr>
          <w:rFonts w:ascii="Arial" w:hAnsi="Arial" w:cs="Arial"/>
          <w:b/>
          <w:bCs/>
          <w:i/>
          <w:iCs/>
          <w:color w:val="000000"/>
          <w:sz w:val="28"/>
          <w:szCs w:val="28"/>
          <w:lang w:val="el-GR"/>
        </w:rPr>
        <w:t>-</w:t>
      </w:r>
      <w:r w:rsidR="00FE2D41">
        <w:rPr>
          <w:rFonts w:ascii="Arial" w:hAnsi="Arial" w:cs="Arial"/>
          <w:b/>
          <w:bCs/>
          <w:i/>
          <w:iCs/>
          <w:color w:val="000000"/>
          <w:sz w:val="28"/>
          <w:szCs w:val="28"/>
          <w:lang w:val="el-GR"/>
        </w:rPr>
        <w:t xml:space="preserve"> Ν.23/83, όπως τροποποιήθηκε</w:t>
      </w:r>
      <w:r w:rsidR="00C366BE">
        <w:rPr>
          <w:rFonts w:ascii="Arial" w:hAnsi="Arial" w:cs="Arial"/>
          <w:color w:val="000000"/>
          <w:sz w:val="28"/>
          <w:szCs w:val="28"/>
          <w:lang w:val="el-GR"/>
        </w:rPr>
        <w:t>)</w:t>
      </w:r>
      <w:r>
        <w:rPr>
          <w:rFonts w:ascii="Arial" w:hAnsi="Arial" w:cs="Arial"/>
          <w:color w:val="000000"/>
          <w:sz w:val="28"/>
          <w:szCs w:val="28"/>
          <w:lang w:val="el-GR"/>
        </w:rPr>
        <w:t>,</w:t>
      </w:r>
      <w:r w:rsidR="006303D0">
        <w:rPr>
          <w:rFonts w:ascii="Arial" w:hAnsi="Arial" w:cs="Arial"/>
          <w:color w:val="000000"/>
          <w:sz w:val="28"/>
          <w:szCs w:val="28"/>
          <w:lang w:val="el-GR"/>
        </w:rPr>
        <w:t xml:space="preserve"> </w:t>
      </w:r>
      <w:r>
        <w:rPr>
          <w:rFonts w:ascii="Arial" w:hAnsi="Arial" w:cs="Arial"/>
          <w:color w:val="000000"/>
          <w:sz w:val="28"/>
          <w:szCs w:val="28"/>
          <w:lang w:val="el-GR"/>
        </w:rPr>
        <w:t>η κατάληξ</w:t>
      </w:r>
      <w:r w:rsidR="007D70E8">
        <w:rPr>
          <w:rFonts w:ascii="Arial" w:hAnsi="Arial" w:cs="Arial"/>
          <w:color w:val="000000"/>
          <w:sz w:val="28"/>
          <w:szCs w:val="28"/>
          <w:lang w:val="el-GR"/>
        </w:rPr>
        <w:t>ή του</w:t>
      </w:r>
      <w:r>
        <w:rPr>
          <w:rFonts w:ascii="Arial" w:hAnsi="Arial" w:cs="Arial"/>
          <w:color w:val="000000"/>
          <w:sz w:val="28"/>
          <w:szCs w:val="28"/>
          <w:lang w:val="el-GR"/>
        </w:rPr>
        <w:t xml:space="preserve"> ότι η απόφαση </w:t>
      </w:r>
      <w:proofErr w:type="spellStart"/>
      <w:r>
        <w:rPr>
          <w:rFonts w:ascii="Arial" w:hAnsi="Arial" w:cs="Arial"/>
          <w:color w:val="000000"/>
          <w:sz w:val="28"/>
          <w:szCs w:val="28"/>
          <w:lang w:val="el-GR"/>
        </w:rPr>
        <w:t>ημερ</w:t>
      </w:r>
      <w:proofErr w:type="spellEnd"/>
      <w:r>
        <w:rPr>
          <w:rFonts w:ascii="Arial" w:hAnsi="Arial" w:cs="Arial"/>
          <w:color w:val="000000"/>
          <w:sz w:val="28"/>
          <w:szCs w:val="28"/>
          <w:lang w:val="el-GR"/>
        </w:rPr>
        <w:t xml:space="preserve">. 10.5.2011, που εξεδόθη στην απουσία των Εφεσίβλητων, έπρεπε να παραμερισθεί για να δοθεί η δυνατότητα στους τελευταίους να προβάλουν τις θέσεις </w:t>
      </w:r>
      <w:r w:rsidR="00D87CBB">
        <w:rPr>
          <w:rFonts w:ascii="Arial" w:hAnsi="Arial" w:cs="Arial"/>
          <w:color w:val="000000"/>
          <w:sz w:val="28"/>
          <w:szCs w:val="28"/>
          <w:lang w:val="el-GR"/>
        </w:rPr>
        <w:t>τους επί της ουσίας της διαφοράς</w:t>
      </w:r>
      <w:r w:rsidR="006303D0">
        <w:rPr>
          <w:rFonts w:ascii="Arial" w:hAnsi="Arial" w:cs="Arial"/>
          <w:color w:val="000000"/>
          <w:sz w:val="28"/>
          <w:szCs w:val="28"/>
          <w:lang w:val="el-GR"/>
        </w:rPr>
        <w:t>, είναι ορθή</w:t>
      </w:r>
      <w:r w:rsidR="00BE7605">
        <w:rPr>
          <w:rFonts w:ascii="Arial" w:hAnsi="Arial" w:cs="Arial"/>
          <w:color w:val="000000"/>
          <w:sz w:val="28"/>
          <w:szCs w:val="28"/>
          <w:lang w:val="el-GR"/>
        </w:rPr>
        <w:t xml:space="preserve"> (Βλ. </w:t>
      </w:r>
      <w:r w:rsidR="00BE7605" w:rsidRPr="00BE7605">
        <w:rPr>
          <w:rFonts w:ascii="Arial" w:hAnsi="Arial" w:cs="Arial"/>
          <w:b/>
          <w:bCs/>
          <w:i/>
          <w:iCs/>
          <w:color w:val="000000"/>
          <w:sz w:val="28"/>
          <w:szCs w:val="28"/>
          <w:lang w:val="en-US"/>
        </w:rPr>
        <w:t xml:space="preserve">Iason Travel &amp; Tours Ltd v. L. </w:t>
      </w:r>
      <w:proofErr w:type="spellStart"/>
      <w:r w:rsidR="00BE7605" w:rsidRPr="00BE7605">
        <w:rPr>
          <w:rFonts w:ascii="Arial" w:hAnsi="Arial" w:cs="Arial"/>
          <w:b/>
          <w:bCs/>
          <w:i/>
          <w:iCs/>
          <w:color w:val="000000"/>
          <w:sz w:val="28"/>
          <w:szCs w:val="28"/>
          <w:lang w:val="en-US"/>
        </w:rPr>
        <w:t>Pashias</w:t>
      </w:r>
      <w:proofErr w:type="spellEnd"/>
      <w:r w:rsidR="00BE7605" w:rsidRPr="00BE7605">
        <w:rPr>
          <w:rFonts w:ascii="Arial" w:hAnsi="Arial" w:cs="Arial"/>
          <w:b/>
          <w:bCs/>
          <w:i/>
          <w:iCs/>
          <w:color w:val="000000"/>
          <w:sz w:val="28"/>
          <w:szCs w:val="28"/>
          <w:lang w:val="en-US"/>
        </w:rPr>
        <w:t xml:space="preserve"> Travel Ltd (2013) 1(</w:t>
      </w:r>
      <w:r w:rsidR="00BE7605">
        <w:rPr>
          <w:rFonts w:ascii="Arial" w:hAnsi="Arial" w:cs="Arial"/>
          <w:b/>
          <w:bCs/>
          <w:i/>
          <w:iCs/>
          <w:color w:val="000000"/>
          <w:sz w:val="28"/>
          <w:szCs w:val="28"/>
          <w:lang w:val="el-GR"/>
        </w:rPr>
        <w:t>Α</w:t>
      </w:r>
      <w:r w:rsidR="00BE7605" w:rsidRPr="00BE7605">
        <w:rPr>
          <w:rFonts w:ascii="Arial" w:hAnsi="Arial" w:cs="Arial"/>
          <w:b/>
          <w:bCs/>
          <w:i/>
          <w:iCs/>
          <w:color w:val="000000"/>
          <w:sz w:val="28"/>
          <w:szCs w:val="28"/>
          <w:lang w:val="en-US"/>
        </w:rPr>
        <w:t>) A.A.</w:t>
      </w:r>
      <w:r w:rsidR="00BE7605" w:rsidRPr="00BE7605">
        <w:rPr>
          <w:rFonts w:ascii="Arial" w:hAnsi="Arial" w:cs="Arial"/>
          <w:b/>
          <w:bCs/>
          <w:i/>
          <w:iCs/>
          <w:color w:val="000000"/>
          <w:sz w:val="28"/>
          <w:szCs w:val="28"/>
          <w:lang w:val="el-GR"/>
        </w:rPr>
        <w:t>Δ</w:t>
      </w:r>
      <w:r w:rsidR="00BE7605" w:rsidRPr="00BE7605">
        <w:rPr>
          <w:rFonts w:ascii="Arial" w:hAnsi="Arial" w:cs="Arial"/>
          <w:b/>
          <w:bCs/>
          <w:i/>
          <w:iCs/>
          <w:color w:val="000000"/>
          <w:sz w:val="28"/>
          <w:szCs w:val="28"/>
          <w:lang w:val="en-US"/>
        </w:rPr>
        <w:t xml:space="preserve">. 402, </w:t>
      </w:r>
      <w:r w:rsidR="00BE7605" w:rsidRPr="00BE7605">
        <w:rPr>
          <w:rFonts w:ascii="Arial" w:hAnsi="Arial" w:cs="Arial"/>
          <w:color w:val="000000"/>
          <w:sz w:val="28"/>
          <w:szCs w:val="28"/>
          <w:lang w:val="en-US"/>
        </w:rPr>
        <w:t xml:space="preserve">407). </w:t>
      </w:r>
    </w:p>
    <w:p w14:paraId="05365F64" w14:textId="77777777" w:rsidR="006B24A8" w:rsidRPr="00BE7605" w:rsidRDefault="006B24A8" w:rsidP="004C6A72">
      <w:pPr>
        <w:pStyle w:val="apapaoi"/>
        <w:spacing w:before="0" w:beforeAutospacing="0" w:after="0" w:afterAutospacing="0" w:line="480" w:lineRule="auto"/>
        <w:ind w:firstLine="284"/>
        <w:jc w:val="both"/>
        <w:rPr>
          <w:rFonts w:ascii="Arial" w:hAnsi="Arial" w:cs="Arial"/>
          <w:color w:val="000000"/>
          <w:sz w:val="28"/>
          <w:szCs w:val="28"/>
          <w:lang w:val="en-US"/>
        </w:rPr>
      </w:pPr>
    </w:p>
    <w:p w14:paraId="044B3260" w14:textId="72B7D09F" w:rsidR="004C6A72" w:rsidRDefault="00D87CBB" w:rsidP="001238B7">
      <w:pPr>
        <w:pStyle w:val="apapaoi"/>
        <w:spacing w:before="0" w:beforeAutospacing="0" w:after="0" w:afterAutospacing="0" w:line="480" w:lineRule="auto"/>
        <w:ind w:firstLine="284"/>
        <w:jc w:val="both"/>
        <w:rPr>
          <w:rFonts w:ascii="Arial" w:hAnsi="Arial" w:cs="Arial"/>
          <w:color w:val="000000"/>
          <w:sz w:val="28"/>
          <w:szCs w:val="28"/>
          <w:lang w:val="el-GR"/>
        </w:rPr>
      </w:pPr>
      <w:r>
        <w:rPr>
          <w:rFonts w:ascii="Arial" w:hAnsi="Arial" w:cs="Arial"/>
          <w:color w:val="000000"/>
          <w:sz w:val="28"/>
          <w:szCs w:val="28"/>
          <w:lang w:val="el-GR"/>
        </w:rPr>
        <w:t xml:space="preserve">Οι λόγοι έφεσης με τους οποίους οι Εφεσείοντες </w:t>
      </w:r>
      <w:r w:rsidR="001238B7">
        <w:rPr>
          <w:rFonts w:ascii="Arial" w:hAnsi="Arial" w:cs="Arial"/>
          <w:color w:val="000000"/>
          <w:sz w:val="28"/>
          <w:szCs w:val="28"/>
          <w:lang w:val="el-GR"/>
        </w:rPr>
        <w:t xml:space="preserve">διατείνονται ότι κακώς το πρωτόδικο Δικαστήριο παραμέρισε την απόφαση που εξέδωσε στις </w:t>
      </w:r>
      <w:r w:rsidR="001238B7">
        <w:rPr>
          <w:rFonts w:ascii="Arial" w:hAnsi="Arial" w:cs="Arial"/>
          <w:color w:val="000000"/>
          <w:sz w:val="28"/>
          <w:szCs w:val="28"/>
          <w:lang w:val="el-GR"/>
        </w:rPr>
        <w:lastRenderedPageBreak/>
        <w:t>10.5.2011</w:t>
      </w:r>
      <w:r w:rsidR="00C366BE">
        <w:rPr>
          <w:rFonts w:ascii="Arial" w:hAnsi="Arial" w:cs="Arial"/>
          <w:color w:val="000000"/>
          <w:sz w:val="28"/>
          <w:szCs w:val="28"/>
          <w:lang w:val="el-GR"/>
        </w:rPr>
        <w:t>,</w:t>
      </w:r>
      <w:r w:rsidR="001238B7">
        <w:rPr>
          <w:rFonts w:ascii="Arial" w:hAnsi="Arial" w:cs="Arial"/>
          <w:color w:val="000000"/>
          <w:sz w:val="28"/>
          <w:szCs w:val="28"/>
          <w:lang w:val="el-GR"/>
        </w:rPr>
        <w:t xml:space="preserve"> δεν μπορούν να επιτύχουν και απορρίπτονται.</w:t>
      </w:r>
      <w:r w:rsidR="004C6A72">
        <w:rPr>
          <w:rFonts w:ascii="Arial" w:hAnsi="Arial" w:cs="Arial"/>
          <w:color w:val="000000"/>
          <w:sz w:val="28"/>
          <w:szCs w:val="28"/>
          <w:lang w:val="el-GR"/>
        </w:rPr>
        <w:t xml:space="preserve"> Συμφωνούμε</w:t>
      </w:r>
      <w:r w:rsidR="001238B7">
        <w:rPr>
          <w:rFonts w:ascii="Arial" w:hAnsi="Arial" w:cs="Arial"/>
          <w:color w:val="000000"/>
          <w:sz w:val="28"/>
          <w:szCs w:val="28"/>
          <w:lang w:val="el-GR"/>
        </w:rPr>
        <w:t xml:space="preserve"> όμως με τους</w:t>
      </w:r>
      <w:r w:rsidR="004C6A72">
        <w:rPr>
          <w:rFonts w:ascii="Arial" w:hAnsi="Arial" w:cs="Arial"/>
          <w:color w:val="000000"/>
          <w:sz w:val="28"/>
          <w:szCs w:val="28"/>
          <w:lang w:val="el-GR"/>
        </w:rPr>
        <w:t xml:space="preserve"> Εφεσείοντες</w:t>
      </w:r>
      <w:r w:rsidR="001238B7">
        <w:rPr>
          <w:rFonts w:ascii="Arial" w:hAnsi="Arial" w:cs="Arial"/>
          <w:color w:val="000000"/>
          <w:sz w:val="28"/>
          <w:szCs w:val="28"/>
          <w:lang w:val="el-GR"/>
        </w:rPr>
        <w:t xml:space="preserve">  </w:t>
      </w:r>
      <w:r w:rsidR="004C6A72">
        <w:rPr>
          <w:rFonts w:ascii="Arial" w:hAnsi="Arial" w:cs="Arial"/>
          <w:color w:val="000000"/>
          <w:sz w:val="28"/>
          <w:szCs w:val="28"/>
          <w:lang w:val="el-GR"/>
        </w:rPr>
        <w:t xml:space="preserve">πως τα έξοδα της πρωτόδικης διαδικασίας θα έπρεπε να ήταν εναντίον των Εφεσίβλητων, αφού, όπως ορθά κατέγραψε και το πρωτόδικο Δικαστήριο στην πρώτη σελίδα της απόφασης του </w:t>
      </w:r>
      <w:r w:rsidR="004C6A72" w:rsidRPr="004C6A72">
        <w:rPr>
          <w:rFonts w:ascii="Arial" w:hAnsi="Arial" w:cs="Arial"/>
          <w:i/>
          <w:iCs/>
          <w:color w:val="000000"/>
          <w:sz w:val="28"/>
          <w:szCs w:val="28"/>
          <w:lang w:val="el-GR"/>
        </w:rPr>
        <w:t xml:space="preserve">«Η απόφαση είχε εκδοθεί ερήμην των Αιτητών, λόγω της παράλειψης τους να καταχωρίσουν απάντηση εντός της προβλεπόμενης από τους Κανονισμούς προθεσμίας». </w:t>
      </w:r>
      <w:r w:rsidR="004C6A72">
        <w:rPr>
          <w:rFonts w:ascii="Arial" w:hAnsi="Arial" w:cs="Arial"/>
          <w:color w:val="000000"/>
          <w:sz w:val="28"/>
          <w:szCs w:val="28"/>
          <w:lang w:val="el-GR"/>
        </w:rPr>
        <w:t>Ως εκ τούτου,</w:t>
      </w:r>
      <w:r w:rsidR="001238B7">
        <w:rPr>
          <w:rFonts w:ascii="Arial" w:hAnsi="Arial" w:cs="Arial"/>
          <w:color w:val="000000"/>
          <w:sz w:val="28"/>
          <w:szCs w:val="28"/>
          <w:lang w:val="el-GR"/>
        </w:rPr>
        <w:t xml:space="preserve"> ο 7</w:t>
      </w:r>
      <w:r w:rsidR="001238B7" w:rsidRPr="001238B7">
        <w:rPr>
          <w:rFonts w:ascii="Arial" w:hAnsi="Arial" w:cs="Arial"/>
          <w:color w:val="000000"/>
          <w:sz w:val="28"/>
          <w:szCs w:val="28"/>
          <w:vertAlign w:val="superscript"/>
          <w:lang w:val="el-GR"/>
        </w:rPr>
        <w:t>ος</w:t>
      </w:r>
      <w:r w:rsidR="001238B7">
        <w:rPr>
          <w:rFonts w:ascii="Arial" w:hAnsi="Arial" w:cs="Arial"/>
          <w:color w:val="000000"/>
          <w:sz w:val="28"/>
          <w:szCs w:val="28"/>
          <w:lang w:val="el-GR"/>
        </w:rPr>
        <w:t xml:space="preserve"> λόγος έφεσης κρίνεται βάσιμος και </w:t>
      </w:r>
      <w:r w:rsidR="004C6A72">
        <w:rPr>
          <w:rFonts w:ascii="Arial" w:hAnsi="Arial" w:cs="Arial"/>
          <w:color w:val="000000"/>
          <w:sz w:val="28"/>
          <w:szCs w:val="28"/>
          <w:lang w:val="el-GR"/>
        </w:rPr>
        <w:t xml:space="preserve">η διαταγή </w:t>
      </w:r>
      <w:r w:rsidR="00F84BFE">
        <w:rPr>
          <w:rFonts w:ascii="Arial" w:hAnsi="Arial" w:cs="Arial"/>
          <w:color w:val="000000"/>
          <w:sz w:val="28"/>
          <w:szCs w:val="28"/>
          <w:lang w:val="el-GR"/>
        </w:rPr>
        <w:t xml:space="preserve">του πρωτόδικου Δικαστηρίου </w:t>
      </w:r>
      <w:r w:rsidR="004C6A72">
        <w:rPr>
          <w:rFonts w:ascii="Arial" w:hAnsi="Arial" w:cs="Arial"/>
          <w:color w:val="000000"/>
          <w:sz w:val="28"/>
          <w:szCs w:val="28"/>
          <w:lang w:val="el-GR"/>
        </w:rPr>
        <w:t>που αφορά στα έξοδα</w:t>
      </w:r>
      <w:r w:rsidR="00F84BFE">
        <w:rPr>
          <w:rFonts w:ascii="Arial" w:hAnsi="Arial" w:cs="Arial"/>
          <w:color w:val="000000"/>
          <w:sz w:val="28"/>
          <w:szCs w:val="28"/>
          <w:lang w:val="el-GR"/>
        </w:rPr>
        <w:t xml:space="preserve"> της πρωτόδικης διαδικασίας,</w:t>
      </w:r>
      <w:r w:rsidR="004C6A72">
        <w:rPr>
          <w:rFonts w:ascii="Arial" w:hAnsi="Arial" w:cs="Arial"/>
          <w:color w:val="000000"/>
          <w:sz w:val="28"/>
          <w:szCs w:val="28"/>
          <w:lang w:val="el-GR"/>
        </w:rPr>
        <w:t xml:space="preserve"> παραμερίζεται</w:t>
      </w:r>
      <w:r w:rsidR="001238B7">
        <w:rPr>
          <w:rFonts w:ascii="Arial" w:hAnsi="Arial" w:cs="Arial"/>
          <w:color w:val="000000"/>
          <w:sz w:val="28"/>
          <w:szCs w:val="28"/>
          <w:lang w:val="el-GR"/>
        </w:rPr>
        <w:t>. Αυτ</w:t>
      </w:r>
      <w:r w:rsidR="004C6A72">
        <w:rPr>
          <w:rFonts w:ascii="Arial" w:hAnsi="Arial" w:cs="Arial"/>
          <w:color w:val="000000"/>
          <w:sz w:val="28"/>
          <w:szCs w:val="28"/>
          <w:lang w:val="el-GR"/>
        </w:rPr>
        <w:t xml:space="preserve">ά επιδικάζονται προς όφελος των Εφεσειόντων και εναντίον των Εφεσίβλητων, όπως θα υπολογισθούν από τον Γραμματέα του </w:t>
      </w:r>
      <w:r w:rsidR="00C366BE">
        <w:rPr>
          <w:rFonts w:ascii="Arial" w:hAnsi="Arial" w:cs="Arial"/>
          <w:color w:val="000000"/>
          <w:sz w:val="28"/>
          <w:szCs w:val="28"/>
          <w:lang w:val="el-GR"/>
        </w:rPr>
        <w:t>Δ</w:t>
      </w:r>
      <w:r w:rsidR="004C6A72">
        <w:rPr>
          <w:rFonts w:ascii="Arial" w:hAnsi="Arial" w:cs="Arial"/>
          <w:color w:val="000000"/>
          <w:sz w:val="28"/>
          <w:szCs w:val="28"/>
          <w:lang w:val="el-GR"/>
        </w:rPr>
        <w:t>ικαστηρίου</w:t>
      </w:r>
      <w:r w:rsidR="00A57B08">
        <w:rPr>
          <w:rFonts w:ascii="Arial" w:hAnsi="Arial" w:cs="Arial"/>
          <w:color w:val="000000"/>
          <w:sz w:val="28"/>
          <w:szCs w:val="28"/>
          <w:lang w:val="el-GR"/>
        </w:rPr>
        <w:t xml:space="preserve"> Ελέγχου Ενοικιάσεων</w:t>
      </w:r>
      <w:r w:rsidR="004C6A72">
        <w:rPr>
          <w:rFonts w:ascii="Arial" w:hAnsi="Arial" w:cs="Arial"/>
          <w:color w:val="000000"/>
          <w:sz w:val="28"/>
          <w:szCs w:val="28"/>
          <w:lang w:val="el-GR"/>
        </w:rPr>
        <w:t xml:space="preserve"> και εγκριθούν από το </w:t>
      </w:r>
      <w:r w:rsidR="00A57B08">
        <w:rPr>
          <w:rFonts w:ascii="Arial" w:hAnsi="Arial" w:cs="Arial"/>
          <w:color w:val="000000"/>
          <w:sz w:val="28"/>
          <w:szCs w:val="28"/>
          <w:lang w:val="el-GR"/>
        </w:rPr>
        <w:t xml:space="preserve">εν λόγω </w:t>
      </w:r>
      <w:r w:rsidR="004C6A72">
        <w:rPr>
          <w:rFonts w:ascii="Arial" w:hAnsi="Arial" w:cs="Arial"/>
          <w:color w:val="000000"/>
          <w:sz w:val="28"/>
          <w:szCs w:val="28"/>
          <w:lang w:val="el-GR"/>
        </w:rPr>
        <w:t>Δικαστήριο.</w:t>
      </w:r>
    </w:p>
    <w:p w14:paraId="2A81179C" w14:textId="77777777" w:rsidR="006B24A8" w:rsidRDefault="006B24A8" w:rsidP="001238B7">
      <w:pPr>
        <w:pStyle w:val="apapaoi"/>
        <w:spacing w:before="0" w:beforeAutospacing="0" w:after="0" w:afterAutospacing="0" w:line="480" w:lineRule="auto"/>
        <w:ind w:firstLine="284"/>
        <w:jc w:val="both"/>
        <w:rPr>
          <w:rFonts w:ascii="Arial" w:hAnsi="Arial" w:cs="Arial"/>
          <w:color w:val="000000"/>
          <w:sz w:val="28"/>
          <w:szCs w:val="28"/>
          <w:lang w:val="el-GR"/>
        </w:rPr>
      </w:pPr>
    </w:p>
    <w:p w14:paraId="7918150D" w14:textId="3F34B3C4" w:rsidR="00126066" w:rsidRDefault="006B24A8" w:rsidP="006B24A8">
      <w:pPr>
        <w:pStyle w:val="apapaoi"/>
        <w:spacing w:before="0" w:beforeAutospacing="0" w:after="0" w:afterAutospacing="0" w:line="480" w:lineRule="auto"/>
        <w:ind w:firstLine="284"/>
        <w:jc w:val="both"/>
        <w:rPr>
          <w:rFonts w:ascii="Arial" w:hAnsi="Arial" w:cs="Arial"/>
          <w:i/>
          <w:iCs/>
          <w:color w:val="000000"/>
          <w:sz w:val="28"/>
          <w:szCs w:val="28"/>
          <w:lang w:val="el-GR"/>
        </w:rPr>
      </w:pPr>
      <w:r>
        <w:rPr>
          <w:rFonts w:ascii="Arial" w:hAnsi="Arial" w:cs="Arial"/>
          <w:color w:val="000000"/>
          <w:sz w:val="28"/>
          <w:szCs w:val="28"/>
          <w:lang w:val="el-GR"/>
        </w:rPr>
        <w:t xml:space="preserve">Η έφεση επιτυγχάνει μόνο σε σχέση με τη διαταγή για τα έξοδα της πρωτόδικης διαδικασίας. </w:t>
      </w:r>
      <w:r w:rsidR="004C6A72">
        <w:rPr>
          <w:rFonts w:ascii="Arial" w:hAnsi="Arial" w:cs="Arial"/>
          <w:color w:val="000000"/>
          <w:sz w:val="28"/>
          <w:szCs w:val="28"/>
          <w:lang w:val="el-GR"/>
        </w:rPr>
        <w:t xml:space="preserve">Όσον αφορά στα έξοδα της έφεσης, </w:t>
      </w:r>
      <w:r w:rsidR="00A57B08">
        <w:rPr>
          <w:rFonts w:ascii="Arial" w:hAnsi="Arial" w:cs="Arial"/>
          <w:color w:val="000000"/>
          <w:sz w:val="28"/>
          <w:szCs w:val="28"/>
          <w:lang w:val="el-GR"/>
        </w:rPr>
        <w:t xml:space="preserve">θεωρούμε ορθό και δίκαιο, </w:t>
      </w:r>
      <w:r w:rsidR="00C366BE">
        <w:rPr>
          <w:rFonts w:ascii="Arial" w:hAnsi="Arial" w:cs="Arial"/>
          <w:color w:val="000000"/>
          <w:sz w:val="28"/>
          <w:szCs w:val="28"/>
          <w:lang w:val="el-GR"/>
        </w:rPr>
        <w:t xml:space="preserve">υπό το φως των πιο πάνω, </w:t>
      </w:r>
      <w:r w:rsidR="004C6A72">
        <w:rPr>
          <w:rFonts w:ascii="Arial" w:hAnsi="Arial" w:cs="Arial"/>
          <w:color w:val="000000"/>
          <w:sz w:val="28"/>
          <w:szCs w:val="28"/>
          <w:lang w:val="el-GR"/>
        </w:rPr>
        <w:t xml:space="preserve">όπως μη </w:t>
      </w:r>
      <w:r w:rsidR="00F84BFE">
        <w:rPr>
          <w:rFonts w:ascii="Arial" w:hAnsi="Arial" w:cs="Arial"/>
          <w:color w:val="000000"/>
          <w:sz w:val="28"/>
          <w:szCs w:val="28"/>
          <w:lang w:val="el-GR"/>
        </w:rPr>
        <w:t>εκδώσουμε και δεν εκδίδουμε διαταγ</w:t>
      </w:r>
      <w:r w:rsidR="00A57B08">
        <w:rPr>
          <w:rFonts w:ascii="Arial" w:hAnsi="Arial" w:cs="Arial"/>
          <w:color w:val="000000"/>
          <w:sz w:val="28"/>
          <w:szCs w:val="28"/>
          <w:lang w:val="el-GR"/>
        </w:rPr>
        <w:t>ή.</w:t>
      </w:r>
      <w:r w:rsidR="00126066" w:rsidRPr="004C6A72">
        <w:rPr>
          <w:rFonts w:ascii="Arial" w:hAnsi="Arial" w:cs="Arial"/>
          <w:i/>
          <w:iCs/>
          <w:color w:val="000000"/>
          <w:sz w:val="28"/>
          <w:szCs w:val="28"/>
          <w:lang w:val="el-GR"/>
        </w:rPr>
        <w:t xml:space="preserve"> </w:t>
      </w:r>
    </w:p>
    <w:p w14:paraId="22B89A32" w14:textId="77777777" w:rsidR="00A57B08" w:rsidRDefault="00A57B08" w:rsidP="00F84BFE">
      <w:pPr>
        <w:pStyle w:val="apapaoi"/>
        <w:spacing w:before="0" w:beforeAutospacing="0" w:after="0" w:afterAutospacing="0" w:line="480" w:lineRule="auto"/>
        <w:ind w:firstLine="284"/>
        <w:jc w:val="both"/>
        <w:rPr>
          <w:rFonts w:ascii="Arial" w:hAnsi="Arial" w:cs="Arial"/>
          <w:i/>
          <w:iCs/>
          <w:color w:val="000000"/>
          <w:sz w:val="28"/>
          <w:szCs w:val="28"/>
          <w:lang w:val="el-GR"/>
        </w:rPr>
      </w:pPr>
    </w:p>
    <w:p w14:paraId="5BAF5523" w14:textId="687A99DA" w:rsidR="00287079" w:rsidRDefault="00287079" w:rsidP="004A15A6">
      <w:pPr>
        <w:spacing w:line="240" w:lineRule="auto"/>
        <w:rPr>
          <w:rFonts w:ascii="Arial" w:hAnsi="Arial" w:cs="Arial"/>
          <w:sz w:val="28"/>
          <w:szCs w:val="28"/>
          <w:lang w:val="el-GR"/>
        </w:rPr>
      </w:pPr>
      <w:r>
        <w:rPr>
          <w:rFonts w:ascii="Arial" w:hAnsi="Arial" w:cs="Arial"/>
          <w:sz w:val="28"/>
          <w:szCs w:val="28"/>
          <w:lang w:val="el-GR"/>
        </w:rPr>
        <w:t xml:space="preserve"> </w:t>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Χ. ΜΑΛΑ</w:t>
      </w:r>
      <w:r w:rsidR="002566E9">
        <w:rPr>
          <w:rFonts w:ascii="Arial" w:hAnsi="Arial" w:cs="Arial"/>
          <w:sz w:val="28"/>
          <w:szCs w:val="28"/>
          <w:lang w:val="el-GR"/>
        </w:rPr>
        <w:t>Χ</w:t>
      </w:r>
      <w:r>
        <w:rPr>
          <w:rFonts w:ascii="Arial" w:hAnsi="Arial" w:cs="Arial"/>
          <w:sz w:val="28"/>
          <w:szCs w:val="28"/>
          <w:lang w:val="el-GR"/>
        </w:rPr>
        <w:t>ΤΟΣ, Δ.</w:t>
      </w:r>
    </w:p>
    <w:p w14:paraId="3092E301" w14:textId="77777777" w:rsidR="00203D2D" w:rsidRDefault="00203D2D" w:rsidP="00203D2D">
      <w:pPr>
        <w:spacing w:line="360" w:lineRule="auto"/>
        <w:rPr>
          <w:rFonts w:ascii="Arial" w:hAnsi="Arial" w:cs="Arial"/>
          <w:sz w:val="28"/>
          <w:szCs w:val="28"/>
          <w:lang w:val="el-GR"/>
        </w:rPr>
      </w:pPr>
    </w:p>
    <w:p w14:paraId="5ED23655" w14:textId="77777777" w:rsidR="00287079" w:rsidRDefault="00287079" w:rsidP="00203D2D">
      <w:pPr>
        <w:spacing w:line="360" w:lineRule="auto"/>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 xml:space="preserve">        </w:t>
      </w:r>
      <w:r>
        <w:rPr>
          <w:rFonts w:ascii="Arial" w:hAnsi="Arial" w:cs="Arial"/>
          <w:sz w:val="28"/>
          <w:szCs w:val="28"/>
          <w:lang w:val="el-GR"/>
        </w:rPr>
        <w:tab/>
        <w:t xml:space="preserve">Ι. ΙΩΑΝΝΙΔΗΣ, Δ. </w:t>
      </w:r>
    </w:p>
    <w:p w14:paraId="4B859C6C" w14:textId="77777777" w:rsidR="00203D2D" w:rsidRDefault="00203D2D" w:rsidP="00203D2D">
      <w:pPr>
        <w:spacing w:line="360" w:lineRule="auto"/>
        <w:rPr>
          <w:rFonts w:ascii="Arial" w:hAnsi="Arial" w:cs="Arial"/>
          <w:sz w:val="28"/>
          <w:szCs w:val="28"/>
          <w:lang w:val="el-GR"/>
        </w:rPr>
      </w:pPr>
    </w:p>
    <w:p w14:paraId="25311E4A" w14:textId="50560226" w:rsidR="00337049" w:rsidRDefault="00337049" w:rsidP="00203D2D">
      <w:pPr>
        <w:spacing w:line="360" w:lineRule="auto"/>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sidR="00F065A9">
        <w:rPr>
          <w:rFonts w:ascii="Arial" w:hAnsi="Arial" w:cs="Arial"/>
          <w:sz w:val="28"/>
          <w:szCs w:val="28"/>
          <w:lang w:val="el-GR"/>
        </w:rPr>
        <w:t>Ε. ΕΦΡΑΙΜ, Δ.</w:t>
      </w:r>
    </w:p>
    <w:p w14:paraId="417B4880" w14:textId="629FC60F" w:rsidR="00287079" w:rsidRPr="00F065A9" w:rsidRDefault="00287079" w:rsidP="00287079">
      <w:pPr>
        <w:rPr>
          <w:i/>
          <w:iCs/>
          <w:sz w:val="14"/>
          <w:szCs w:val="14"/>
          <w:lang w:val="el-GR"/>
        </w:rPr>
      </w:pPr>
      <w:r w:rsidRPr="00F065A9">
        <w:rPr>
          <w:rFonts w:ascii="Arial" w:hAnsi="Arial" w:cs="Arial"/>
          <w:i/>
          <w:iCs/>
          <w:sz w:val="14"/>
          <w:szCs w:val="14"/>
          <w:lang w:val="el-GR"/>
        </w:rPr>
        <w:t>/</w:t>
      </w:r>
      <w:proofErr w:type="spellStart"/>
      <w:r w:rsidR="00F065A9" w:rsidRPr="00F065A9">
        <w:rPr>
          <w:rFonts w:ascii="Arial" w:hAnsi="Arial" w:cs="Arial"/>
          <w:i/>
          <w:iCs/>
          <w:sz w:val="14"/>
          <w:szCs w:val="14"/>
          <w:lang w:val="el-GR"/>
        </w:rPr>
        <w:t>ΣΓεωργίου</w:t>
      </w:r>
      <w:proofErr w:type="spellEnd"/>
    </w:p>
    <w:bookmarkEnd w:id="0"/>
    <w:p w14:paraId="1B9C0BB6" w14:textId="77777777" w:rsidR="002F01D0" w:rsidRDefault="002F01D0"/>
    <w:sectPr w:rsidR="002F01D0" w:rsidSect="00203D2D">
      <w:headerReference w:type="default" r:id="rId7"/>
      <w:pgSz w:w="11906" w:h="16838"/>
      <w:pgMar w:top="851"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B304" w14:textId="77777777" w:rsidR="00C85A21" w:rsidRDefault="00C85A21" w:rsidP="00287079">
      <w:pPr>
        <w:spacing w:line="240" w:lineRule="auto"/>
      </w:pPr>
      <w:r>
        <w:separator/>
      </w:r>
    </w:p>
  </w:endnote>
  <w:endnote w:type="continuationSeparator" w:id="0">
    <w:p w14:paraId="0BCBF104" w14:textId="77777777" w:rsidR="00C85A21" w:rsidRDefault="00C85A21" w:rsidP="00287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E269" w14:textId="77777777" w:rsidR="00C85A21" w:rsidRDefault="00C85A21" w:rsidP="00287079">
      <w:pPr>
        <w:spacing w:line="240" w:lineRule="auto"/>
      </w:pPr>
      <w:r>
        <w:separator/>
      </w:r>
    </w:p>
  </w:footnote>
  <w:footnote w:type="continuationSeparator" w:id="0">
    <w:p w14:paraId="4E54D569" w14:textId="77777777" w:rsidR="00C85A21" w:rsidRDefault="00C85A21" w:rsidP="00287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237872"/>
      <w:docPartObj>
        <w:docPartGallery w:val="Page Numbers (Top of Page)"/>
        <w:docPartUnique/>
      </w:docPartObj>
    </w:sdtPr>
    <w:sdtEndPr>
      <w:rPr>
        <w:noProof/>
      </w:rPr>
    </w:sdtEndPr>
    <w:sdtContent>
      <w:p w14:paraId="6D6D3BCB" w14:textId="0185F4FD" w:rsidR="001B23A3" w:rsidRDefault="00A066F5">
        <w:pPr>
          <w:pStyle w:val="Header"/>
          <w:jc w:val="center"/>
        </w:pPr>
        <w:r>
          <w:fldChar w:fldCharType="begin"/>
        </w:r>
        <w:r>
          <w:instrText xml:space="preserve"> PAGE   \* MERGEFORMAT </w:instrText>
        </w:r>
        <w:r>
          <w:fldChar w:fldCharType="separate"/>
        </w:r>
        <w:r w:rsidR="00BC6903">
          <w:rPr>
            <w:noProof/>
          </w:rPr>
          <w:t>9</w:t>
        </w:r>
        <w:r>
          <w:rPr>
            <w:noProof/>
          </w:rPr>
          <w:fldChar w:fldCharType="end"/>
        </w:r>
      </w:p>
    </w:sdtContent>
  </w:sdt>
  <w:p w14:paraId="129BDF99" w14:textId="77777777" w:rsidR="001B23A3" w:rsidRDefault="001B2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BBD"/>
    <w:multiLevelType w:val="hybridMultilevel"/>
    <w:tmpl w:val="690C8CF8"/>
    <w:lvl w:ilvl="0" w:tplc="1CBA51E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581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79"/>
    <w:rsid w:val="00032CBF"/>
    <w:rsid w:val="000332FD"/>
    <w:rsid w:val="000947B9"/>
    <w:rsid w:val="000E0B7E"/>
    <w:rsid w:val="001238B7"/>
    <w:rsid w:val="00126066"/>
    <w:rsid w:val="001B23A3"/>
    <w:rsid w:val="00203D2D"/>
    <w:rsid w:val="0022277A"/>
    <w:rsid w:val="00250D2C"/>
    <w:rsid w:val="002566E9"/>
    <w:rsid w:val="00287079"/>
    <w:rsid w:val="002D37C7"/>
    <w:rsid w:val="002F01D0"/>
    <w:rsid w:val="003050DF"/>
    <w:rsid w:val="00325995"/>
    <w:rsid w:val="00337049"/>
    <w:rsid w:val="0036753A"/>
    <w:rsid w:val="004A15A6"/>
    <w:rsid w:val="004C6A72"/>
    <w:rsid w:val="005E29CA"/>
    <w:rsid w:val="005E4A02"/>
    <w:rsid w:val="006037BD"/>
    <w:rsid w:val="006303D0"/>
    <w:rsid w:val="006B24A8"/>
    <w:rsid w:val="00726FA1"/>
    <w:rsid w:val="00772E3E"/>
    <w:rsid w:val="007D70E8"/>
    <w:rsid w:val="008302AD"/>
    <w:rsid w:val="00834093"/>
    <w:rsid w:val="00870D71"/>
    <w:rsid w:val="00882227"/>
    <w:rsid w:val="00892204"/>
    <w:rsid w:val="008C0ED7"/>
    <w:rsid w:val="008C33AA"/>
    <w:rsid w:val="009312C7"/>
    <w:rsid w:val="009563DA"/>
    <w:rsid w:val="009A6E65"/>
    <w:rsid w:val="009B6019"/>
    <w:rsid w:val="009F2BFD"/>
    <w:rsid w:val="00A066F5"/>
    <w:rsid w:val="00A57B08"/>
    <w:rsid w:val="00A97E6E"/>
    <w:rsid w:val="00AB2265"/>
    <w:rsid w:val="00B41C9C"/>
    <w:rsid w:val="00B655B4"/>
    <w:rsid w:val="00BB70FA"/>
    <w:rsid w:val="00BC5242"/>
    <w:rsid w:val="00BC6903"/>
    <w:rsid w:val="00BE7605"/>
    <w:rsid w:val="00BF5485"/>
    <w:rsid w:val="00C366BE"/>
    <w:rsid w:val="00C85A21"/>
    <w:rsid w:val="00CD0D74"/>
    <w:rsid w:val="00D75E83"/>
    <w:rsid w:val="00D87CBB"/>
    <w:rsid w:val="00DD1D44"/>
    <w:rsid w:val="00DF2F0E"/>
    <w:rsid w:val="00E22FAB"/>
    <w:rsid w:val="00E846CB"/>
    <w:rsid w:val="00F065A9"/>
    <w:rsid w:val="00F13006"/>
    <w:rsid w:val="00F84BFE"/>
    <w:rsid w:val="00F94286"/>
    <w:rsid w:val="00FD7556"/>
    <w:rsid w:val="00FE2D4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3BDF"/>
  <w15:chartTrackingRefBased/>
  <w15:docId w15:val="{18D9D58D-59DB-455D-B570-1E9A560F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79"/>
    <w:pPr>
      <w:spacing w:after="0" w:line="480" w:lineRule="auto"/>
      <w:jc w:val="both"/>
    </w:pPr>
    <w:rPr>
      <w:rFonts w:ascii="Times New Roman" w:eastAsia="Times New Roman" w:hAnsi="Times New Roman" w:cs="Times New Roman"/>
      <w:kern w:val="0"/>
      <w:sz w:val="24"/>
      <w:szCs w:val="24"/>
      <w:lang w:bidi="ar-SA"/>
      <w14:ligatures w14:val="none"/>
    </w:rPr>
  </w:style>
  <w:style w:type="paragraph" w:styleId="Heading1">
    <w:name w:val="heading 1"/>
    <w:basedOn w:val="Normal"/>
    <w:next w:val="Normal"/>
    <w:link w:val="Heading1Char"/>
    <w:uiPriority w:val="9"/>
    <w:qFormat/>
    <w:rsid w:val="002870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ΠΑΡΑΓΡΑΦΟΣ 0"/>
    <w:aliases w:val="5 CM"/>
    <w:basedOn w:val="Normal"/>
    <w:autoRedefine/>
    <w:rsid w:val="00287079"/>
    <w:pPr>
      <w:spacing w:line="360" w:lineRule="auto"/>
      <w:ind w:left="284"/>
      <w:jc w:val="center"/>
    </w:pPr>
    <w:rPr>
      <w:rFonts w:ascii="Arial" w:hAnsi="Arial" w:cs="Arial"/>
      <w:sz w:val="28"/>
      <w:szCs w:val="28"/>
      <w:lang w:val="el-GR"/>
    </w:rPr>
  </w:style>
  <w:style w:type="paragraph" w:customStyle="1" w:styleId="a">
    <w:name w:val="ΔΙΚΗΓΟΡΟΙ"/>
    <w:basedOn w:val="Normal"/>
    <w:rsid w:val="00287079"/>
    <w:pPr>
      <w:ind w:left="397" w:hanging="113"/>
    </w:pPr>
    <w:rPr>
      <w:sz w:val="28"/>
      <w:szCs w:val="28"/>
      <w:lang w:val="en-US"/>
    </w:rPr>
  </w:style>
  <w:style w:type="paragraph" w:customStyle="1" w:styleId="KANONIKH">
    <w:name w:val="KANONIKH"/>
    <w:basedOn w:val="Heading1"/>
    <w:rsid w:val="00287079"/>
    <w:pPr>
      <w:keepLines w:val="0"/>
      <w:spacing w:after="60"/>
    </w:pPr>
    <w:rPr>
      <w:rFonts w:ascii="Times New Roman" w:eastAsia="Times New Roman" w:hAnsi="Times New Roman" w:cs="Arial"/>
      <w:bCs/>
      <w:color w:val="auto"/>
      <w:kern w:val="32"/>
      <w:sz w:val="24"/>
      <w:lang w:val="el-GR"/>
    </w:rPr>
  </w:style>
  <w:style w:type="paragraph" w:styleId="Header">
    <w:name w:val="header"/>
    <w:basedOn w:val="Normal"/>
    <w:link w:val="HeaderChar"/>
    <w:uiPriority w:val="99"/>
    <w:unhideWhenUsed/>
    <w:rsid w:val="00287079"/>
    <w:pPr>
      <w:tabs>
        <w:tab w:val="center" w:pos="4513"/>
        <w:tab w:val="right" w:pos="9026"/>
      </w:tabs>
      <w:spacing w:line="240" w:lineRule="auto"/>
    </w:pPr>
  </w:style>
  <w:style w:type="character" w:customStyle="1" w:styleId="HeaderChar">
    <w:name w:val="Header Char"/>
    <w:basedOn w:val="DefaultParagraphFont"/>
    <w:link w:val="Header"/>
    <w:uiPriority w:val="99"/>
    <w:rsid w:val="00287079"/>
    <w:rPr>
      <w:rFonts w:ascii="Times New Roman" w:eastAsia="Times New Roman" w:hAnsi="Times New Roman" w:cs="Times New Roman"/>
      <w:kern w:val="0"/>
      <w:sz w:val="24"/>
      <w:szCs w:val="24"/>
      <w:lang w:val="en-GB" w:bidi="ar-SA"/>
      <w14:ligatures w14:val="none"/>
    </w:rPr>
  </w:style>
  <w:style w:type="paragraph" w:styleId="Footer">
    <w:name w:val="footer"/>
    <w:basedOn w:val="Normal"/>
    <w:link w:val="FooterChar"/>
    <w:uiPriority w:val="99"/>
    <w:unhideWhenUsed/>
    <w:rsid w:val="00287079"/>
    <w:pPr>
      <w:tabs>
        <w:tab w:val="center" w:pos="4513"/>
        <w:tab w:val="right" w:pos="9026"/>
      </w:tabs>
      <w:spacing w:line="240" w:lineRule="auto"/>
    </w:pPr>
  </w:style>
  <w:style w:type="character" w:customStyle="1" w:styleId="FooterChar">
    <w:name w:val="Footer Char"/>
    <w:basedOn w:val="DefaultParagraphFont"/>
    <w:link w:val="Footer"/>
    <w:uiPriority w:val="99"/>
    <w:rsid w:val="00287079"/>
    <w:rPr>
      <w:rFonts w:ascii="Times New Roman" w:eastAsia="Times New Roman" w:hAnsi="Times New Roman" w:cs="Times New Roman"/>
      <w:kern w:val="0"/>
      <w:sz w:val="24"/>
      <w:szCs w:val="24"/>
      <w:lang w:val="en-GB" w:bidi="ar-SA"/>
      <w14:ligatures w14:val="none"/>
    </w:rPr>
  </w:style>
  <w:style w:type="paragraph" w:styleId="FootnoteText">
    <w:name w:val="footnote text"/>
    <w:basedOn w:val="Normal"/>
    <w:link w:val="FootnoteTextChar"/>
    <w:uiPriority w:val="99"/>
    <w:semiHidden/>
    <w:unhideWhenUsed/>
    <w:rsid w:val="00287079"/>
    <w:pPr>
      <w:spacing w:line="240" w:lineRule="auto"/>
    </w:pPr>
    <w:rPr>
      <w:sz w:val="20"/>
      <w:szCs w:val="20"/>
    </w:rPr>
  </w:style>
  <w:style w:type="character" w:customStyle="1" w:styleId="FootnoteTextChar">
    <w:name w:val="Footnote Text Char"/>
    <w:basedOn w:val="DefaultParagraphFont"/>
    <w:link w:val="FootnoteText"/>
    <w:uiPriority w:val="99"/>
    <w:semiHidden/>
    <w:rsid w:val="00287079"/>
    <w:rPr>
      <w:rFonts w:ascii="Times New Roman" w:eastAsia="Times New Roman" w:hAnsi="Times New Roman" w:cs="Times New Roman"/>
      <w:kern w:val="0"/>
      <w:sz w:val="20"/>
      <w:szCs w:val="20"/>
      <w:lang w:val="en-GB" w:bidi="ar-SA"/>
      <w14:ligatures w14:val="none"/>
    </w:rPr>
  </w:style>
  <w:style w:type="character" w:styleId="FootnoteReference">
    <w:name w:val="footnote reference"/>
    <w:basedOn w:val="DefaultParagraphFont"/>
    <w:uiPriority w:val="99"/>
    <w:semiHidden/>
    <w:unhideWhenUsed/>
    <w:rsid w:val="00287079"/>
    <w:rPr>
      <w:vertAlign w:val="superscript"/>
    </w:rPr>
  </w:style>
  <w:style w:type="paragraph" w:styleId="NormalWeb">
    <w:name w:val="Normal (Web)"/>
    <w:basedOn w:val="Normal"/>
    <w:uiPriority w:val="99"/>
    <w:semiHidden/>
    <w:unhideWhenUsed/>
    <w:rsid w:val="00287079"/>
    <w:pPr>
      <w:spacing w:before="100" w:beforeAutospacing="1" w:after="100" w:afterAutospacing="1" w:line="240" w:lineRule="auto"/>
      <w:jc w:val="left"/>
    </w:pPr>
    <w:rPr>
      <w:lang w:bidi="he-IL"/>
    </w:rPr>
  </w:style>
  <w:style w:type="paragraph" w:customStyle="1" w:styleId="indent2">
    <w:name w:val="indent2"/>
    <w:basedOn w:val="Normal"/>
    <w:rsid w:val="00287079"/>
    <w:pPr>
      <w:spacing w:before="100" w:beforeAutospacing="1" w:after="100" w:afterAutospacing="1" w:line="240" w:lineRule="auto"/>
      <w:jc w:val="left"/>
    </w:pPr>
    <w:rPr>
      <w:lang w:bidi="he-IL"/>
    </w:rPr>
  </w:style>
  <w:style w:type="character" w:customStyle="1" w:styleId="Heading1Char">
    <w:name w:val="Heading 1 Char"/>
    <w:basedOn w:val="DefaultParagraphFont"/>
    <w:link w:val="Heading1"/>
    <w:uiPriority w:val="9"/>
    <w:rsid w:val="00287079"/>
    <w:rPr>
      <w:rFonts w:asciiTheme="majorHAnsi" w:eastAsiaTheme="majorEastAsia" w:hAnsiTheme="majorHAnsi" w:cstheme="majorBidi"/>
      <w:color w:val="2F5496" w:themeColor="accent1" w:themeShade="BF"/>
      <w:kern w:val="0"/>
      <w:sz w:val="32"/>
      <w:szCs w:val="32"/>
      <w:lang w:val="en-GB" w:bidi="ar-SA"/>
      <w14:ligatures w14:val="none"/>
    </w:rPr>
  </w:style>
  <w:style w:type="paragraph" w:customStyle="1" w:styleId="apapaoi">
    <w:name w:val="apapaoi"/>
    <w:basedOn w:val="Normal"/>
    <w:rsid w:val="009B6019"/>
    <w:pPr>
      <w:spacing w:before="100" w:beforeAutospacing="1" w:after="100" w:afterAutospacing="1" w:line="240" w:lineRule="auto"/>
      <w:jc w:val="left"/>
    </w:pPr>
    <w:rPr>
      <w:lang w:bidi="he-IL"/>
    </w:rPr>
  </w:style>
  <w:style w:type="character" w:styleId="Hyperlink">
    <w:name w:val="Hyperlink"/>
    <w:basedOn w:val="DefaultParagraphFont"/>
    <w:uiPriority w:val="99"/>
    <w:semiHidden/>
    <w:unhideWhenUsed/>
    <w:rsid w:val="009B6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2972">
      <w:bodyDiv w:val="1"/>
      <w:marLeft w:val="0"/>
      <w:marRight w:val="0"/>
      <w:marTop w:val="0"/>
      <w:marBottom w:val="0"/>
      <w:divBdr>
        <w:top w:val="none" w:sz="0" w:space="0" w:color="auto"/>
        <w:left w:val="none" w:sz="0" w:space="0" w:color="auto"/>
        <w:bottom w:val="none" w:sz="0" w:space="0" w:color="auto"/>
        <w:right w:val="none" w:sz="0" w:space="0" w:color="auto"/>
      </w:divBdr>
    </w:div>
    <w:div w:id="1045058120">
      <w:bodyDiv w:val="1"/>
      <w:marLeft w:val="0"/>
      <w:marRight w:val="0"/>
      <w:marTop w:val="0"/>
      <w:marBottom w:val="0"/>
      <w:divBdr>
        <w:top w:val="none" w:sz="0" w:space="0" w:color="auto"/>
        <w:left w:val="none" w:sz="0" w:space="0" w:color="auto"/>
        <w:bottom w:val="none" w:sz="0" w:space="0" w:color="auto"/>
        <w:right w:val="none" w:sz="0" w:space="0" w:color="auto"/>
      </w:divBdr>
    </w:div>
    <w:div w:id="170093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Demosthenous  Pinelopi</cp:lastModifiedBy>
  <cp:revision>3</cp:revision>
  <cp:lastPrinted>2023-09-18T05:01:00Z</cp:lastPrinted>
  <dcterms:created xsi:type="dcterms:W3CDTF">2023-09-18T08:42:00Z</dcterms:created>
  <dcterms:modified xsi:type="dcterms:W3CDTF">2023-09-22T05:45:00Z</dcterms:modified>
</cp:coreProperties>
</file>